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5F938" w14:textId="0B272471" w:rsidR="00511DEA" w:rsidRPr="00036A79" w:rsidRDefault="00974EC9">
      <w:r w:rsidRPr="00036A79">
        <w:rPr>
          <w:noProof/>
          <w:lang w:eastAsia="en-AU"/>
        </w:rPr>
        <w:drawing>
          <wp:anchor distT="0" distB="0" distL="114300" distR="114300" simplePos="0" relativeHeight="251659262" behindDoc="1" locked="0" layoutInCell="1" allowOverlap="1" wp14:anchorId="40E04493" wp14:editId="77ADC7E8">
            <wp:simplePos x="0" y="0"/>
            <wp:positionH relativeFrom="margin">
              <wp:posOffset>2928620</wp:posOffset>
            </wp:positionH>
            <wp:positionV relativeFrom="paragraph">
              <wp:posOffset>42545</wp:posOffset>
            </wp:positionV>
            <wp:extent cx="2257425" cy="791845"/>
            <wp:effectExtent l="0" t="0" r="0" b="0"/>
            <wp:wrapTight wrapText="bothSides">
              <wp:wrapPolygon edited="0">
                <wp:start x="3463" y="1559"/>
                <wp:lineTo x="2370" y="4157"/>
                <wp:lineTo x="729" y="8834"/>
                <wp:lineTo x="729" y="13511"/>
                <wp:lineTo x="4010" y="18707"/>
                <wp:lineTo x="5468" y="19747"/>
                <wp:lineTo x="6380" y="19747"/>
                <wp:lineTo x="10208" y="18707"/>
                <wp:lineTo x="17316" y="13511"/>
                <wp:lineTo x="17134" y="10913"/>
                <wp:lineTo x="20962" y="9354"/>
                <wp:lineTo x="20415" y="5196"/>
                <wp:lineTo x="4375" y="1559"/>
                <wp:lineTo x="3463" y="1559"/>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5742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1DEA" w:rsidRPr="00036A79">
        <w:rPr>
          <w:noProof/>
          <w:lang w:eastAsia="en-AU"/>
        </w:rPr>
        <w:drawing>
          <wp:inline distT="0" distB="0" distL="0" distR="0" wp14:anchorId="39ED9BAE" wp14:editId="7329EF74">
            <wp:extent cx="1900800" cy="792000"/>
            <wp:effectExtent l="0" t="0" r="4445" b="8255"/>
            <wp:docPr id="4" name="Picture 4">
              <a:extLst xmlns:a="http://schemas.openxmlformats.org/drawingml/2006/main">
                <a:ext uri="{FF2B5EF4-FFF2-40B4-BE49-F238E27FC236}">
                  <a16:creationId xmlns:a16="http://schemas.microsoft.com/office/drawing/2014/main" id="{B7740010-73DD-4740-BD24-63230D030F7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a:extLst>
                        <a:ext uri="{FF2B5EF4-FFF2-40B4-BE49-F238E27FC236}">
                          <a16:creationId xmlns:a16="http://schemas.microsoft.com/office/drawing/2014/main" id="{B7740010-73DD-4740-BD24-63230D030F78}"/>
                        </a:ext>
                      </a:extLst>
                    </pic:cNvPr>
                    <pic:cNvPicPr/>
                  </pic:nvPicPr>
                  <pic:blipFill>
                    <a:blip r:embed="rId12"/>
                    <a:stretch>
                      <a:fillRect/>
                    </a:stretch>
                  </pic:blipFill>
                  <pic:spPr>
                    <a:xfrm>
                      <a:off x="0" y="0"/>
                      <a:ext cx="1900800" cy="792000"/>
                    </a:xfrm>
                    <a:prstGeom prst="rect">
                      <a:avLst/>
                    </a:prstGeom>
                  </pic:spPr>
                </pic:pic>
              </a:graphicData>
            </a:graphic>
          </wp:inline>
        </w:drawing>
      </w:r>
    </w:p>
    <w:p w14:paraId="65DD7AFF" w14:textId="1F7E6E56" w:rsidR="006848CA" w:rsidRPr="00036A79" w:rsidRDefault="006848CA" w:rsidP="00C648D0">
      <w:pPr>
        <w:spacing w:after="0" w:line="240" w:lineRule="auto"/>
        <w:jc w:val="center"/>
        <w:rPr>
          <w:b/>
          <w:sz w:val="44"/>
          <w:szCs w:val="44"/>
        </w:rPr>
      </w:pPr>
      <w:bookmarkStart w:id="0" w:name="_Hlk23936855"/>
      <w:r w:rsidRPr="00036A79">
        <w:rPr>
          <w:b/>
          <w:sz w:val="44"/>
          <w:szCs w:val="44"/>
        </w:rPr>
        <w:t>Genomics for Australian Plants</w:t>
      </w:r>
    </w:p>
    <w:p w14:paraId="3D58CF86" w14:textId="7987B2A6" w:rsidR="00511DEA" w:rsidRPr="00036A79" w:rsidRDefault="006C7B2B" w:rsidP="00C648D0">
      <w:pPr>
        <w:spacing w:after="0" w:line="240" w:lineRule="auto"/>
        <w:jc w:val="center"/>
        <w:rPr>
          <w:b/>
          <w:sz w:val="44"/>
          <w:szCs w:val="44"/>
        </w:rPr>
      </w:pPr>
      <w:r w:rsidRPr="00036A79">
        <w:rPr>
          <w:b/>
          <w:sz w:val="44"/>
          <w:szCs w:val="44"/>
        </w:rPr>
        <w:t>Conservation Genom</w:t>
      </w:r>
      <w:r w:rsidR="004D0BDB" w:rsidRPr="00036A79">
        <w:rPr>
          <w:b/>
          <w:sz w:val="44"/>
          <w:szCs w:val="44"/>
        </w:rPr>
        <w:t>ic</w:t>
      </w:r>
      <w:r w:rsidRPr="00036A79">
        <w:rPr>
          <w:b/>
          <w:sz w:val="44"/>
          <w:szCs w:val="44"/>
        </w:rPr>
        <w:t>s EOI</w:t>
      </w:r>
    </w:p>
    <w:bookmarkEnd w:id="0"/>
    <w:p w14:paraId="607D81F9" w14:textId="7DFA93C4" w:rsidR="00BB37C7" w:rsidRPr="00036A79" w:rsidRDefault="00BB37C7" w:rsidP="00C648D0">
      <w:pPr>
        <w:spacing w:after="0" w:line="240" w:lineRule="auto"/>
      </w:pPr>
    </w:p>
    <w:p w14:paraId="387D60E4" w14:textId="77777777" w:rsidR="006C7B2B" w:rsidRPr="00036A79" w:rsidRDefault="006C7B2B" w:rsidP="00F37C72">
      <w:pPr>
        <w:spacing w:after="0"/>
        <w:jc w:val="both"/>
      </w:pPr>
      <w:r w:rsidRPr="00036A79">
        <w:rPr>
          <w:b/>
        </w:rPr>
        <w:t>Background</w:t>
      </w:r>
      <w:r w:rsidRPr="00036A79">
        <w:t xml:space="preserve"> </w:t>
      </w:r>
    </w:p>
    <w:p w14:paraId="67E17601" w14:textId="7919AF92" w:rsidR="006C7B2B" w:rsidRPr="00036A79" w:rsidRDefault="003B6A0E" w:rsidP="00F37C72">
      <w:pPr>
        <w:spacing w:after="0"/>
        <w:jc w:val="both"/>
      </w:pPr>
      <w:r w:rsidRPr="00036A79">
        <w:t>Australia has over 2</w:t>
      </w:r>
      <w:r w:rsidR="005B7175" w:rsidRPr="00036A79">
        <w:t>1</w:t>
      </w:r>
      <w:r w:rsidRPr="00036A79">
        <w:t xml:space="preserve">,000 species of flowering plants, many of which are under threat. </w:t>
      </w:r>
      <w:r w:rsidR="006C7B2B" w:rsidRPr="00036A79">
        <w:t xml:space="preserve">The </w:t>
      </w:r>
      <w:hyperlink r:id="rId13" w:history="1">
        <w:r w:rsidR="006C7B2B" w:rsidRPr="00036A79">
          <w:rPr>
            <w:rStyle w:val="Hyperlink"/>
          </w:rPr>
          <w:t>Genomics for Australian Plants (GAP)</w:t>
        </w:r>
      </w:hyperlink>
      <w:r w:rsidR="006C7B2B" w:rsidRPr="00036A79">
        <w:t xml:space="preserve"> Initiative was catalysed by </w:t>
      </w:r>
      <w:hyperlink r:id="rId14" w:history="1">
        <w:r w:rsidR="006C7B2B" w:rsidRPr="00036A79">
          <w:rPr>
            <w:rStyle w:val="Hyperlink"/>
          </w:rPr>
          <w:t>Bioplatforms Australia</w:t>
        </w:r>
      </w:hyperlink>
      <w:r w:rsidR="006C7B2B" w:rsidRPr="00036A79">
        <w:t xml:space="preserve"> in partnership with researchers from the Australian State and National Herbaria and Botanic Gardens. Bioplatforms investment in genomics data generation is augmented with in-kind contributions from the wider plant community in sourcing plant material, preparation of material for genomic sequencing, development of bioinformatics pipelines for data analysis and data sharing</w:t>
      </w:r>
      <w:r w:rsidR="00497FF6" w:rsidRPr="00036A79">
        <w:t>. This includes</w:t>
      </w:r>
      <w:r w:rsidR="006C7B2B" w:rsidRPr="00036A79">
        <w:t xml:space="preserve"> contributing to and benefiting from collaborations with other international initiatives. The three main aims </w:t>
      </w:r>
      <w:r w:rsidR="00497FF6" w:rsidRPr="00036A79">
        <w:t xml:space="preserve">of the </w:t>
      </w:r>
      <w:r w:rsidR="006C7B2B" w:rsidRPr="00036A79">
        <w:t>initiative are the generation, analysis and dissemination of genomics data in the following areas</w:t>
      </w:r>
      <w:r w:rsidR="002F03D8" w:rsidRPr="00036A79">
        <w:t xml:space="preserve">: </w:t>
      </w:r>
      <w:r w:rsidR="006C7B2B" w:rsidRPr="00036A79">
        <w:t>Reference genomes</w:t>
      </w:r>
      <w:r w:rsidR="002F03D8" w:rsidRPr="00036A79">
        <w:t xml:space="preserve">, </w:t>
      </w:r>
      <w:r w:rsidR="006C7B2B" w:rsidRPr="00036A79">
        <w:t>Phylogenomics</w:t>
      </w:r>
      <w:r w:rsidR="00FB125E" w:rsidRPr="00036A79">
        <w:t xml:space="preserve"> and </w:t>
      </w:r>
      <w:r w:rsidR="006C7B2B" w:rsidRPr="00036A79">
        <w:t>Conservation genomics</w:t>
      </w:r>
      <w:r w:rsidR="002F03D8" w:rsidRPr="00036A79">
        <w:t>.</w:t>
      </w:r>
    </w:p>
    <w:p w14:paraId="344FA1D2" w14:textId="77777777" w:rsidR="00F37C72" w:rsidRPr="00036A79" w:rsidRDefault="00F37C72" w:rsidP="00F37C72">
      <w:pPr>
        <w:spacing w:after="0"/>
        <w:jc w:val="both"/>
      </w:pPr>
    </w:p>
    <w:p w14:paraId="356F3655" w14:textId="48ACAA8B" w:rsidR="00097D65" w:rsidRPr="00036A79" w:rsidRDefault="006C7B2B" w:rsidP="00F37C72">
      <w:pPr>
        <w:spacing w:after="0"/>
        <w:jc w:val="both"/>
      </w:pPr>
      <w:r w:rsidRPr="00036A79">
        <w:t>The Conservation Genomics component aims to provide genomic information to support conservation of the Australian flora</w:t>
      </w:r>
      <w:r w:rsidR="003B6A0E" w:rsidRPr="00036A79">
        <w:t xml:space="preserve"> against a background of </w:t>
      </w:r>
      <w:r w:rsidR="005B7175" w:rsidRPr="00036A79">
        <w:t>threats</w:t>
      </w:r>
      <w:r w:rsidRPr="00036A79">
        <w:t>. Conservation genomics covers a range of activities according to the management questions being addressed.</w:t>
      </w:r>
      <w:r w:rsidR="00097D65" w:rsidRPr="00036A79">
        <w:t xml:space="preserve"> Studies that aim to resolve species complexes have been prioritised by the GAP Steering Committee as they address the principles developed</w:t>
      </w:r>
      <w:r w:rsidR="00F37C72" w:rsidRPr="00036A79">
        <w:t xml:space="preserve"> for the GAP initiative i.e.: uses herbarium specimens; builds capacity in herbaria and botanic gardens; provides genomic resources that can be used in future studies; improves knowledge of Australian plant diversity; has a direct conservation benefit and can be implemented across Australia with a common approach.</w:t>
      </w:r>
    </w:p>
    <w:p w14:paraId="1809F27A" w14:textId="77777777" w:rsidR="00097D65" w:rsidRPr="00036A79" w:rsidRDefault="00097D65" w:rsidP="00F37C72">
      <w:pPr>
        <w:spacing w:after="0"/>
        <w:jc w:val="both"/>
      </w:pPr>
    </w:p>
    <w:p w14:paraId="6F4B3D10" w14:textId="6CAF5297" w:rsidR="006C7B2B" w:rsidRPr="00036A79" w:rsidRDefault="006C7B2B" w:rsidP="00F37C72">
      <w:pPr>
        <w:spacing w:after="0"/>
        <w:jc w:val="both"/>
      </w:pPr>
      <w:r w:rsidRPr="00036A79">
        <w:t xml:space="preserve">The Steering Committee is calling for Expressions of Interest for Conservation Genomics projects that </w:t>
      </w:r>
      <w:r w:rsidR="00150957" w:rsidRPr="00036A79">
        <w:t xml:space="preserve">will lead to resolution of a species complex using genomics and </w:t>
      </w:r>
      <w:r w:rsidRPr="00036A79">
        <w:t xml:space="preserve">meet the </w:t>
      </w:r>
      <w:r w:rsidR="00C63FF8" w:rsidRPr="00036A79">
        <w:t xml:space="preserve">following </w:t>
      </w:r>
      <w:r w:rsidRPr="00036A79">
        <w:t>criteria:</w:t>
      </w:r>
    </w:p>
    <w:p w14:paraId="3D51FF24" w14:textId="5A2C0560" w:rsidR="006C7B2B" w:rsidRPr="00036A79" w:rsidRDefault="00150957" w:rsidP="00F37C72">
      <w:pPr>
        <w:pStyle w:val="ListParagraph"/>
        <w:numPr>
          <w:ilvl w:val="0"/>
          <w:numId w:val="6"/>
        </w:numPr>
        <w:spacing w:after="0"/>
        <w:jc w:val="both"/>
      </w:pPr>
      <w:r w:rsidRPr="00036A79">
        <w:t xml:space="preserve">The </w:t>
      </w:r>
      <w:r w:rsidR="006C7B2B" w:rsidRPr="00036A79">
        <w:t xml:space="preserve">species complex </w:t>
      </w:r>
      <w:r w:rsidRPr="00036A79">
        <w:t xml:space="preserve">is expected to </w:t>
      </w:r>
      <w:r w:rsidR="003B6A0E" w:rsidRPr="00036A79">
        <w:t xml:space="preserve">include </w:t>
      </w:r>
      <w:r w:rsidRPr="00036A79">
        <w:t>species of conservation concern</w:t>
      </w:r>
      <w:r w:rsidR="003B6A0E" w:rsidRPr="00036A79">
        <w:t>, where</w:t>
      </w:r>
      <w:r w:rsidR="006C7B2B" w:rsidRPr="00036A79">
        <w:t xml:space="preserve"> genomics </w:t>
      </w:r>
      <w:r w:rsidRPr="00036A79">
        <w:t xml:space="preserve">data </w:t>
      </w:r>
      <w:r w:rsidR="003B6A0E" w:rsidRPr="00036A79">
        <w:t xml:space="preserve">are </w:t>
      </w:r>
      <w:r w:rsidRPr="00036A79">
        <w:t>required to inform</w:t>
      </w:r>
      <w:r w:rsidR="006C7B2B" w:rsidRPr="00036A79">
        <w:t xml:space="preserve"> taxonomic </w:t>
      </w:r>
      <w:r w:rsidRPr="00036A79">
        <w:t>resolution</w:t>
      </w:r>
      <w:r w:rsidR="006C7B2B" w:rsidRPr="00036A79">
        <w:t>.</w:t>
      </w:r>
    </w:p>
    <w:p w14:paraId="2AC1DFE5" w14:textId="4E4817F3" w:rsidR="006C7B2B" w:rsidRPr="00036A79" w:rsidRDefault="006C7B2B" w:rsidP="00F37C72">
      <w:pPr>
        <w:pStyle w:val="ListParagraph"/>
        <w:numPr>
          <w:ilvl w:val="0"/>
          <w:numId w:val="6"/>
        </w:numPr>
        <w:spacing w:after="0"/>
        <w:jc w:val="both"/>
      </w:pPr>
      <w:r w:rsidRPr="00036A79">
        <w:t>Taxonomic expertise is available to utilise the genomic information.</w:t>
      </w:r>
    </w:p>
    <w:p w14:paraId="3ECB915D" w14:textId="09AE2F32" w:rsidR="006C7B2B" w:rsidRPr="00036A79" w:rsidRDefault="006C7B2B" w:rsidP="00F37C72">
      <w:pPr>
        <w:pStyle w:val="ListParagraph"/>
        <w:numPr>
          <w:ilvl w:val="0"/>
          <w:numId w:val="6"/>
        </w:numPr>
        <w:spacing w:after="0"/>
        <w:jc w:val="both"/>
      </w:pPr>
      <w:r w:rsidRPr="00036A79">
        <w:t>Genomics capability is available to provide genomics expertise in data analysis and interpretation</w:t>
      </w:r>
      <w:r w:rsidR="001B741E" w:rsidRPr="00036A79">
        <w:t xml:space="preserve"> (the Steering Committee may be able to </w:t>
      </w:r>
      <w:r w:rsidR="003B6A0E" w:rsidRPr="00036A79">
        <w:t xml:space="preserve">identify relevant </w:t>
      </w:r>
      <w:r w:rsidR="001B741E" w:rsidRPr="00036A79">
        <w:t xml:space="preserve">genomics expertise from within the </w:t>
      </w:r>
      <w:r w:rsidR="003B6A0E" w:rsidRPr="00036A79">
        <w:t>C</w:t>
      </w:r>
      <w:r w:rsidR="001B741E" w:rsidRPr="00036A79">
        <w:t>onsortium for submissions from taxonomists).</w:t>
      </w:r>
    </w:p>
    <w:p w14:paraId="057E476B" w14:textId="135E11BF" w:rsidR="00F37C72" w:rsidRPr="00036A79" w:rsidRDefault="006C7B2B" w:rsidP="00F37C72">
      <w:pPr>
        <w:pStyle w:val="ListParagraph"/>
        <w:numPr>
          <w:ilvl w:val="0"/>
          <w:numId w:val="6"/>
        </w:numPr>
        <w:spacing w:after="0"/>
        <w:jc w:val="both"/>
      </w:pPr>
      <w:r w:rsidRPr="00036A79">
        <w:t xml:space="preserve">Samples are available </w:t>
      </w:r>
      <w:r w:rsidR="003B6A0E" w:rsidRPr="00036A79">
        <w:t xml:space="preserve">either </w:t>
      </w:r>
      <w:r w:rsidR="00150957" w:rsidRPr="00036A79">
        <w:t>as Herbarium specimens or fresh/dried material</w:t>
      </w:r>
      <w:r w:rsidR="006F6353" w:rsidRPr="00036A79">
        <w:t xml:space="preserve"> (with appropriate herbarium vouchers)</w:t>
      </w:r>
      <w:r w:rsidR="00150957" w:rsidRPr="00036A79">
        <w:t xml:space="preserve"> and</w:t>
      </w:r>
      <w:r w:rsidR="009E38AD" w:rsidRPr="00036A79">
        <w:t xml:space="preserve"> resources </w:t>
      </w:r>
      <w:r w:rsidR="00703F85" w:rsidRPr="00036A79">
        <w:t>are</w:t>
      </w:r>
      <w:r w:rsidR="003B6A0E" w:rsidRPr="00036A79">
        <w:t xml:space="preserve"> available to </w:t>
      </w:r>
      <w:r w:rsidR="00150957" w:rsidRPr="00036A79">
        <w:t>obtain samples for sequencing.</w:t>
      </w:r>
    </w:p>
    <w:p w14:paraId="2761B42B" w14:textId="77777777" w:rsidR="00F37C72" w:rsidRPr="00036A79" w:rsidRDefault="00F37C72" w:rsidP="00F37C72">
      <w:pPr>
        <w:pStyle w:val="ListParagraph"/>
        <w:spacing w:after="0"/>
        <w:jc w:val="both"/>
      </w:pPr>
    </w:p>
    <w:p w14:paraId="54C86FBA" w14:textId="06391E6A" w:rsidR="00C759DA" w:rsidRPr="00036A79" w:rsidRDefault="00C63FF8" w:rsidP="00F37C72">
      <w:pPr>
        <w:spacing w:after="0"/>
        <w:jc w:val="both"/>
      </w:pPr>
      <w:r w:rsidRPr="00036A79">
        <w:t xml:space="preserve">It is anticipated that </w:t>
      </w:r>
      <w:r w:rsidR="00EE5890" w:rsidRPr="00036A79">
        <w:t xml:space="preserve">proposed projects acquire the </w:t>
      </w:r>
      <w:r w:rsidRPr="00036A79">
        <w:t xml:space="preserve">genomics </w:t>
      </w:r>
      <w:r w:rsidR="00E91EFC" w:rsidRPr="00036A79">
        <w:t xml:space="preserve">information required </w:t>
      </w:r>
      <w:r w:rsidRPr="00036A79">
        <w:t xml:space="preserve">to inform resolution of entities using </w:t>
      </w:r>
      <w:r w:rsidR="003B6A0E" w:rsidRPr="00036A79">
        <w:t xml:space="preserve">the </w:t>
      </w:r>
      <w:proofErr w:type="spellStart"/>
      <w:r w:rsidRPr="00036A79">
        <w:t>ddRAD</w:t>
      </w:r>
      <w:proofErr w:type="spellEnd"/>
      <w:r w:rsidRPr="00036A79">
        <w:t xml:space="preserve"> approach available through Bio</w:t>
      </w:r>
      <w:r w:rsidR="00E91EFC" w:rsidRPr="00036A79">
        <w:t>p</w:t>
      </w:r>
      <w:r w:rsidRPr="00036A79">
        <w:t>latforms facilities</w:t>
      </w:r>
      <w:r w:rsidR="00097D65" w:rsidRPr="00036A79">
        <w:t xml:space="preserve">. Subsequently, projects would be expected to follow this by analysis of representatives from key taxa with a bait capture approach recommended by the Phylogenomics component of GAP, to ensure longer term interoperability of the data. </w:t>
      </w:r>
      <w:r w:rsidR="00325B79" w:rsidRPr="00036A79">
        <w:t xml:space="preserve">At this stage projects will undertake the </w:t>
      </w:r>
      <w:proofErr w:type="spellStart"/>
      <w:r w:rsidR="00325B79" w:rsidRPr="00036A79">
        <w:t>ddRAD</w:t>
      </w:r>
      <w:proofErr w:type="spellEnd"/>
      <w:r w:rsidR="00325B79" w:rsidRPr="00036A79">
        <w:t xml:space="preserve"> analysis only, and the bait capture will be undertaken at a later date.</w:t>
      </w:r>
      <w:r w:rsidR="003D09DA" w:rsidRPr="00036A79">
        <w:t xml:space="preserve"> </w:t>
      </w:r>
    </w:p>
    <w:p w14:paraId="38C204A6" w14:textId="77777777" w:rsidR="00F37C72" w:rsidRPr="00036A79" w:rsidRDefault="00F37C72" w:rsidP="00F37C72">
      <w:pPr>
        <w:spacing w:after="0"/>
        <w:jc w:val="both"/>
      </w:pPr>
    </w:p>
    <w:p w14:paraId="418465D9" w14:textId="0A56AE19" w:rsidR="001B741E" w:rsidRPr="00036A79" w:rsidRDefault="001B741E" w:rsidP="00F37C72">
      <w:pPr>
        <w:spacing w:after="0"/>
        <w:jc w:val="both"/>
        <w:rPr>
          <w:rFonts w:cstheme="minorHAnsi"/>
          <w:lang w:val="en-GB"/>
        </w:rPr>
      </w:pPr>
      <w:r w:rsidRPr="00036A79">
        <w:t>Collaborators will be required to agree</w:t>
      </w:r>
      <w:r w:rsidR="004B385D" w:rsidRPr="00036A79">
        <w:t xml:space="preserve"> and </w:t>
      </w:r>
      <w:r w:rsidRPr="00036A79">
        <w:t xml:space="preserve"> </w:t>
      </w:r>
      <w:r w:rsidR="004B385D" w:rsidRPr="00036A79">
        <w:t>to</w:t>
      </w:r>
      <w:r w:rsidRPr="00036A79">
        <w:t xml:space="preserve"> </w:t>
      </w:r>
      <w:r w:rsidR="001454DA" w:rsidRPr="00036A79">
        <w:t>sign</w:t>
      </w:r>
      <w:r w:rsidR="00472634" w:rsidRPr="00036A79">
        <w:t xml:space="preserve"> </w:t>
      </w:r>
      <w:r w:rsidR="001454DA" w:rsidRPr="00036A79">
        <w:t>the</w:t>
      </w:r>
      <w:r w:rsidR="00472634" w:rsidRPr="00036A79">
        <w:t xml:space="preserve"> </w:t>
      </w:r>
      <w:hyperlink r:id="rId15" w:history="1">
        <w:r w:rsidR="00472634" w:rsidRPr="00036A79">
          <w:rPr>
            <w:rStyle w:val="Hyperlink"/>
          </w:rPr>
          <w:t xml:space="preserve">GAP Collaboration </w:t>
        </w:r>
        <w:r w:rsidR="001454DA" w:rsidRPr="00036A79">
          <w:rPr>
            <w:rStyle w:val="Hyperlink"/>
          </w:rPr>
          <w:t>A</w:t>
        </w:r>
        <w:r w:rsidR="00472634" w:rsidRPr="00036A79">
          <w:rPr>
            <w:rStyle w:val="Hyperlink"/>
          </w:rPr>
          <w:t>greement</w:t>
        </w:r>
        <w:r w:rsidR="00F37C72" w:rsidRPr="00036A79">
          <w:rPr>
            <w:rStyle w:val="Hyperlink"/>
          </w:rPr>
          <w:t xml:space="preserve"> (which includes the Data </w:t>
        </w:r>
        <w:r w:rsidR="004B385D" w:rsidRPr="00036A79">
          <w:rPr>
            <w:rStyle w:val="Hyperlink"/>
          </w:rPr>
          <w:t xml:space="preserve">and </w:t>
        </w:r>
        <w:r w:rsidR="00F37C72" w:rsidRPr="00036A79">
          <w:rPr>
            <w:rStyle w:val="Hyperlink"/>
          </w:rPr>
          <w:t>Communications Polic</w:t>
        </w:r>
        <w:r w:rsidR="004B385D" w:rsidRPr="00036A79">
          <w:rPr>
            <w:rStyle w:val="Hyperlink"/>
          </w:rPr>
          <w:t>ies</w:t>
        </w:r>
        <w:r w:rsidR="00F37C72" w:rsidRPr="00036A79">
          <w:rPr>
            <w:rStyle w:val="Hyperlink"/>
          </w:rPr>
          <w:t>)</w:t>
        </w:r>
      </w:hyperlink>
      <w:r w:rsidR="00F37C72" w:rsidRPr="00036A79">
        <w:t xml:space="preserve">, which </w:t>
      </w:r>
      <w:r w:rsidR="00557152" w:rsidRPr="00036A79">
        <w:t>h</w:t>
      </w:r>
      <w:r w:rsidR="00D65D54" w:rsidRPr="00036A79">
        <w:t xml:space="preserve">ave been developed </w:t>
      </w:r>
      <w:r w:rsidR="00D65D54" w:rsidRPr="00036A79">
        <w:rPr>
          <w:rFonts w:cstheme="minorHAnsi"/>
          <w:lang w:val="en-GB"/>
        </w:rPr>
        <w:t>to ensure that both research teams and the research community benefit from data generated by the GAP initiative.</w:t>
      </w:r>
      <w:r w:rsidR="00EE5890" w:rsidRPr="00036A79">
        <w:rPr>
          <w:rFonts w:cstheme="minorHAnsi"/>
          <w:lang w:val="en-GB"/>
        </w:rPr>
        <w:t xml:space="preserve"> As a general principle, attributable data will be made available in the public domain within </w:t>
      </w:r>
      <w:r w:rsidR="00C759DA" w:rsidRPr="00036A79">
        <w:rPr>
          <w:rFonts w:cstheme="minorHAnsi"/>
          <w:lang w:val="en-GB"/>
        </w:rPr>
        <w:t>12</w:t>
      </w:r>
      <w:r w:rsidR="00EE5890" w:rsidRPr="00036A79">
        <w:rPr>
          <w:rFonts w:cstheme="minorHAnsi"/>
          <w:lang w:val="en-GB"/>
        </w:rPr>
        <w:t xml:space="preserve"> months of sequence generation</w:t>
      </w:r>
      <w:r w:rsidR="00C759DA" w:rsidRPr="00036A79">
        <w:rPr>
          <w:rFonts w:cstheme="minorHAnsi"/>
          <w:lang w:val="en-GB"/>
        </w:rPr>
        <w:t>.</w:t>
      </w:r>
    </w:p>
    <w:p w14:paraId="6828928B" w14:textId="77777777" w:rsidR="00F37C72" w:rsidRPr="00036A79" w:rsidRDefault="00F37C72" w:rsidP="00F37C72">
      <w:pPr>
        <w:spacing w:after="0"/>
        <w:jc w:val="both"/>
      </w:pPr>
    </w:p>
    <w:p w14:paraId="4136C9DD" w14:textId="63A74EF3" w:rsidR="001B741E" w:rsidRPr="00036A79" w:rsidRDefault="001B741E" w:rsidP="00F37C72">
      <w:pPr>
        <w:spacing w:after="0"/>
        <w:jc w:val="both"/>
      </w:pPr>
      <w:r w:rsidRPr="00036A79">
        <w:t>Collaborators will be required to undertake the following</w:t>
      </w:r>
      <w:r w:rsidR="00325B79" w:rsidRPr="00036A79">
        <w:t xml:space="preserve"> activities using their own resources:</w:t>
      </w:r>
    </w:p>
    <w:p w14:paraId="7346AEF3" w14:textId="77777777" w:rsidR="00472634" w:rsidRPr="00036A79" w:rsidRDefault="001B741E" w:rsidP="00F37C72">
      <w:pPr>
        <w:pStyle w:val="ListParagraph"/>
        <w:numPr>
          <w:ilvl w:val="0"/>
          <w:numId w:val="8"/>
        </w:numPr>
        <w:spacing w:after="0"/>
        <w:jc w:val="both"/>
      </w:pPr>
      <w:r w:rsidRPr="00036A79">
        <w:t>Project desi</w:t>
      </w:r>
      <w:r w:rsidR="00472634" w:rsidRPr="00036A79">
        <w:t>gn</w:t>
      </w:r>
    </w:p>
    <w:p w14:paraId="2CB9EFC7" w14:textId="3A179DAD" w:rsidR="001B741E" w:rsidRPr="00036A79" w:rsidRDefault="00472634" w:rsidP="00F37C72">
      <w:pPr>
        <w:pStyle w:val="ListParagraph"/>
        <w:numPr>
          <w:ilvl w:val="0"/>
          <w:numId w:val="8"/>
        </w:numPr>
        <w:spacing w:after="0"/>
        <w:jc w:val="both"/>
      </w:pPr>
      <w:r w:rsidRPr="00036A79">
        <w:t>Sample preparation and supply of metadata</w:t>
      </w:r>
    </w:p>
    <w:p w14:paraId="2987848D" w14:textId="645E1CF3" w:rsidR="001B741E" w:rsidRPr="00036A79" w:rsidRDefault="001B741E" w:rsidP="00F37C72">
      <w:pPr>
        <w:pStyle w:val="ListParagraph"/>
        <w:numPr>
          <w:ilvl w:val="0"/>
          <w:numId w:val="8"/>
        </w:numPr>
        <w:spacing w:after="0"/>
        <w:jc w:val="both"/>
      </w:pPr>
      <w:r w:rsidRPr="00036A79">
        <w:t>DNA extraction from samples</w:t>
      </w:r>
    </w:p>
    <w:p w14:paraId="260DAD76" w14:textId="029A95B4" w:rsidR="001B741E" w:rsidRPr="00036A79" w:rsidRDefault="001B741E" w:rsidP="00F37C72">
      <w:pPr>
        <w:pStyle w:val="ListParagraph"/>
        <w:numPr>
          <w:ilvl w:val="0"/>
          <w:numId w:val="8"/>
        </w:numPr>
        <w:spacing w:after="0"/>
        <w:jc w:val="both"/>
      </w:pPr>
      <w:r w:rsidRPr="00036A79">
        <w:t xml:space="preserve">Data analysis </w:t>
      </w:r>
    </w:p>
    <w:p w14:paraId="7F6DD009" w14:textId="778ADBEC" w:rsidR="001B741E" w:rsidRPr="00036A79" w:rsidRDefault="001B741E" w:rsidP="00F37C72">
      <w:pPr>
        <w:pStyle w:val="ListParagraph"/>
        <w:numPr>
          <w:ilvl w:val="0"/>
          <w:numId w:val="8"/>
        </w:numPr>
        <w:spacing w:after="0"/>
        <w:jc w:val="both"/>
      </w:pPr>
      <w:r w:rsidRPr="00036A79">
        <w:t>Publication</w:t>
      </w:r>
    </w:p>
    <w:p w14:paraId="2523EF7C" w14:textId="77777777" w:rsidR="00F37C72" w:rsidRPr="00036A79" w:rsidRDefault="00F37C72" w:rsidP="00F37C72">
      <w:pPr>
        <w:pStyle w:val="ListParagraph"/>
        <w:spacing w:after="0"/>
        <w:jc w:val="both"/>
      </w:pPr>
    </w:p>
    <w:p w14:paraId="1BD20681" w14:textId="4FC03029" w:rsidR="001B741E" w:rsidRPr="00036A79" w:rsidRDefault="00472634" w:rsidP="00F37C72">
      <w:pPr>
        <w:spacing w:after="0"/>
        <w:jc w:val="both"/>
      </w:pPr>
      <w:r w:rsidRPr="00036A79">
        <w:t>Bio</w:t>
      </w:r>
      <w:r w:rsidR="009A54DB" w:rsidRPr="00036A79">
        <w:t>pl</w:t>
      </w:r>
      <w:r w:rsidRPr="00036A79">
        <w:t>atforms will provide the following</w:t>
      </w:r>
      <w:r w:rsidR="00325B79" w:rsidRPr="00036A79">
        <w:t xml:space="preserve"> resources:</w:t>
      </w:r>
    </w:p>
    <w:p w14:paraId="2C683ADD" w14:textId="03879FBF" w:rsidR="00472634" w:rsidRPr="00036A79" w:rsidRDefault="00472634" w:rsidP="00F37C72">
      <w:pPr>
        <w:pStyle w:val="ListParagraph"/>
        <w:numPr>
          <w:ilvl w:val="0"/>
          <w:numId w:val="9"/>
        </w:numPr>
        <w:spacing w:after="0"/>
        <w:jc w:val="both"/>
      </w:pPr>
      <w:r w:rsidRPr="00036A79">
        <w:t>Library preparation and sequencing</w:t>
      </w:r>
    </w:p>
    <w:p w14:paraId="0C47B43D" w14:textId="62E76FB6" w:rsidR="00472634" w:rsidRPr="00036A79" w:rsidRDefault="00387B29" w:rsidP="00F37C72">
      <w:pPr>
        <w:pStyle w:val="ListParagraph"/>
        <w:numPr>
          <w:ilvl w:val="0"/>
          <w:numId w:val="9"/>
        </w:numPr>
        <w:spacing w:after="0"/>
        <w:jc w:val="both"/>
      </w:pPr>
      <w:r w:rsidRPr="00036A79">
        <w:t>Project management</w:t>
      </w:r>
      <w:r w:rsidR="00472634" w:rsidRPr="00036A79">
        <w:t xml:space="preserve"> and</w:t>
      </w:r>
      <w:r w:rsidR="004B385D" w:rsidRPr="00036A79">
        <w:t xml:space="preserve"> data management </w:t>
      </w:r>
      <w:r w:rsidRPr="00036A79">
        <w:t>(</w:t>
      </w:r>
      <w:r w:rsidR="00AB50CC" w:rsidRPr="00036A79">
        <w:t xml:space="preserve">raw </w:t>
      </w:r>
      <w:r w:rsidRPr="00036A79">
        <w:t>data</w:t>
      </w:r>
      <w:r w:rsidR="00AB50CC" w:rsidRPr="00036A79">
        <w:t xml:space="preserve"> storage and </w:t>
      </w:r>
      <w:r w:rsidRPr="00036A79">
        <w:t>access</w:t>
      </w:r>
      <w:r w:rsidR="00AB50CC" w:rsidRPr="00036A79">
        <w:t>, with</w:t>
      </w:r>
      <w:r w:rsidRPr="00036A79">
        <w:t xml:space="preserve"> associated metadata)</w:t>
      </w:r>
    </w:p>
    <w:p w14:paraId="76AFF3D7" w14:textId="77777777" w:rsidR="00F37C72" w:rsidRPr="00036A79" w:rsidRDefault="00F37C72" w:rsidP="00F37C72">
      <w:pPr>
        <w:pStyle w:val="ListParagraph"/>
        <w:spacing w:after="0"/>
        <w:jc w:val="both"/>
      </w:pPr>
    </w:p>
    <w:p w14:paraId="718786A8" w14:textId="00B26AC8" w:rsidR="00F37C72" w:rsidRPr="00036A79" w:rsidRDefault="00472634" w:rsidP="00F37C72">
      <w:pPr>
        <w:spacing w:after="0"/>
        <w:jc w:val="both"/>
      </w:pPr>
      <w:r w:rsidRPr="00036A79">
        <w:t>Projects may submit samples in batches of 47 samples (half plate), 95 samples (1 plate), 143 samples (1.5 plates) or 191 samples</w:t>
      </w:r>
      <w:r w:rsidR="001454DA" w:rsidRPr="00036A79">
        <w:t xml:space="preserve"> </w:t>
      </w:r>
      <w:r w:rsidRPr="00036A79">
        <w:t xml:space="preserve">(2 plates). </w:t>
      </w:r>
      <w:r w:rsidR="00F37C72" w:rsidRPr="00036A79">
        <w:t xml:space="preserve">The Project Manager, </w:t>
      </w:r>
      <w:r w:rsidR="00387B29" w:rsidRPr="00036A79">
        <w:t xml:space="preserve">Mabel Lum </w:t>
      </w:r>
      <w:hyperlink r:id="rId16" w:history="1">
        <w:r w:rsidR="00387B29" w:rsidRPr="00036A79">
          <w:rPr>
            <w:rStyle w:val="Hyperlink"/>
          </w:rPr>
          <w:t>mlum@bioplatforms.com</w:t>
        </w:r>
      </w:hyperlink>
      <w:r w:rsidR="00387B29" w:rsidRPr="00036A79">
        <w:t xml:space="preserve"> c</w:t>
      </w:r>
      <w:r w:rsidR="00F37C72" w:rsidRPr="00036A79">
        <w:t xml:space="preserve">an provide further information on </w:t>
      </w:r>
      <w:proofErr w:type="spellStart"/>
      <w:r w:rsidR="00F37C72" w:rsidRPr="00036A79">
        <w:t>ddRAD</w:t>
      </w:r>
      <w:proofErr w:type="spellEnd"/>
      <w:r w:rsidR="00F37C72" w:rsidRPr="00036A79">
        <w:t xml:space="preserve"> sample quality requirements.</w:t>
      </w:r>
    </w:p>
    <w:p w14:paraId="721BD2BA" w14:textId="30702FC5" w:rsidR="00F37C72" w:rsidRPr="00036A79" w:rsidRDefault="00F37C72" w:rsidP="00F37C72">
      <w:pPr>
        <w:spacing w:after="0"/>
        <w:jc w:val="both"/>
      </w:pPr>
    </w:p>
    <w:p w14:paraId="5AE55854" w14:textId="77777777" w:rsidR="00F37C72" w:rsidRPr="00036A79" w:rsidRDefault="00F37C72" w:rsidP="00F37C72">
      <w:pPr>
        <w:spacing w:after="0"/>
        <w:jc w:val="both"/>
      </w:pPr>
    </w:p>
    <w:p w14:paraId="48835603" w14:textId="77777777" w:rsidR="00F37C72" w:rsidRPr="00036A79" w:rsidRDefault="00F37C72" w:rsidP="00F37C72">
      <w:pPr>
        <w:spacing w:after="0"/>
        <w:jc w:val="both"/>
      </w:pPr>
    </w:p>
    <w:p w14:paraId="307946E6" w14:textId="039F6E8A" w:rsidR="006C7B2B" w:rsidRPr="00036A79" w:rsidRDefault="006C7B2B" w:rsidP="002F03D8">
      <w:pPr>
        <w:jc w:val="both"/>
      </w:pPr>
      <w:r w:rsidRPr="00036A79">
        <w:br w:type="page"/>
      </w:r>
    </w:p>
    <w:p w14:paraId="16604721" w14:textId="77777777" w:rsidR="001454DA" w:rsidRPr="00036A79" w:rsidRDefault="001454DA" w:rsidP="002F03D8">
      <w:pPr>
        <w:jc w:val="both"/>
      </w:pPr>
    </w:p>
    <w:p w14:paraId="3A7FE50A" w14:textId="1BE5F18E" w:rsidR="001454DA" w:rsidRPr="00036A79" w:rsidRDefault="001454DA" w:rsidP="00325B79">
      <w:pPr>
        <w:keepNext/>
        <w:keepLines/>
        <w:spacing w:before="240" w:after="0" w:line="240" w:lineRule="auto"/>
        <w:jc w:val="center"/>
        <w:outlineLvl w:val="0"/>
        <w:rPr>
          <w:rFonts w:ascii="Calibri" w:eastAsia="Times New Roman" w:hAnsi="Calibri" w:cs="Calibri"/>
          <w:b/>
          <w:bCs/>
          <w:sz w:val="44"/>
          <w:szCs w:val="44"/>
        </w:rPr>
      </w:pPr>
      <w:r w:rsidRPr="00036A79">
        <w:rPr>
          <w:rFonts w:ascii="Calibri" w:eastAsia="Times New Roman" w:hAnsi="Calibri" w:cs="Calibri"/>
          <w:b/>
          <w:bCs/>
          <w:sz w:val="44"/>
          <w:szCs w:val="44"/>
        </w:rPr>
        <w:t>Genomics for Australian Plants FAQ</w:t>
      </w:r>
    </w:p>
    <w:p w14:paraId="578283E1" w14:textId="77777777" w:rsidR="001454DA" w:rsidRPr="00036A79" w:rsidRDefault="001454DA" w:rsidP="001454DA">
      <w:pPr>
        <w:spacing w:after="0" w:line="240" w:lineRule="auto"/>
        <w:rPr>
          <w:rFonts w:ascii="Calibri" w:eastAsia="Calibri" w:hAnsi="Calibri" w:cs="Times New Roman"/>
          <w:sz w:val="24"/>
          <w:szCs w:val="24"/>
        </w:rPr>
      </w:pPr>
    </w:p>
    <w:p w14:paraId="450A2102" w14:textId="77777777" w:rsidR="001454DA" w:rsidRPr="00036A79" w:rsidRDefault="001454DA" w:rsidP="001454DA">
      <w:pPr>
        <w:numPr>
          <w:ilvl w:val="0"/>
          <w:numId w:val="10"/>
        </w:numPr>
        <w:ind w:left="426"/>
        <w:contextualSpacing/>
        <w:rPr>
          <w:rFonts w:eastAsia="Calibri" w:cstheme="minorHAnsi"/>
          <w:b/>
          <w:bCs/>
        </w:rPr>
      </w:pPr>
      <w:r w:rsidRPr="00036A79">
        <w:rPr>
          <w:rFonts w:eastAsia="Calibri" w:cstheme="minorHAnsi"/>
          <w:b/>
          <w:bCs/>
        </w:rPr>
        <w:t xml:space="preserve">How can I get involved? </w:t>
      </w:r>
    </w:p>
    <w:p w14:paraId="30A13480" w14:textId="1036271E" w:rsidR="001454DA" w:rsidRPr="00036A79" w:rsidRDefault="001454DA" w:rsidP="001454DA">
      <w:pPr>
        <w:spacing w:after="0" w:line="240" w:lineRule="auto"/>
        <w:ind w:left="426"/>
        <w:contextualSpacing/>
        <w:rPr>
          <w:rFonts w:eastAsia="Calibri" w:cstheme="minorHAnsi"/>
        </w:rPr>
      </w:pPr>
      <w:r w:rsidRPr="00036A79">
        <w:rPr>
          <w:rFonts w:eastAsia="Calibri" w:cstheme="minorHAnsi"/>
        </w:rPr>
        <w:t xml:space="preserve">All </w:t>
      </w:r>
      <w:r w:rsidR="00EE5890" w:rsidRPr="00036A79">
        <w:rPr>
          <w:rFonts w:eastAsia="Calibri" w:cstheme="minorHAnsi"/>
        </w:rPr>
        <w:t>C</w:t>
      </w:r>
      <w:r w:rsidRPr="00036A79">
        <w:rPr>
          <w:rFonts w:eastAsia="Calibri" w:cstheme="minorHAnsi"/>
        </w:rPr>
        <w:t>onsortium members are required to agree and sign the GAP Collaborative Agreement.</w:t>
      </w:r>
    </w:p>
    <w:p w14:paraId="3367E61F" w14:textId="77777777" w:rsidR="001454DA" w:rsidRPr="00036A79" w:rsidRDefault="001454DA" w:rsidP="001454DA">
      <w:pPr>
        <w:spacing w:after="0" w:line="240" w:lineRule="auto"/>
        <w:ind w:left="426"/>
        <w:contextualSpacing/>
        <w:rPr>
          <w:rFonts w:eastAsia="Calibri" w:cstheme="minorHAnsi"/>
        </w:rPr>
      </w:pPr>
    </w:p>
    <w:p w14:paraId="33F40203" w14:textId="77777777" w:rsidR="001454DA" w:rsidRPr="00036A79" w:rsidRDefault="001454DA" w:rsidP="001454DA">
      <w:pPr>
        <w:spacing w:after="0" w:line="240" w:lineRule="auto"/>
        <w:ind w:left="426"/>
        <w:contextualSpacing/>
        <w:rPr>
          <w:rFonts w:eastAsia="Calibri" w:cstheme="minorHAnsi"/>
        </w:rPr>
      </w:pPr>
      <w:r w:rsidRPr="00036A79">
        <w:rPr>
          <w:rFonts w:eastAsia="Calibri" w:cstheme="minorHAnsi"/>
        </w:rPr>
        <w:t xml:space="preserve">GAP Agreements and Policies can be found here: </w:t>
      </w:r>
    </w:p>
    <w:p w14:paraId="32FE0342" w14:textId="77777777" w:rsidR="001454DA" w:rsidRPr="00036A79" w:rsidRDefault="00CD61E6" w:rsidP="001454DA">
      <w:pPr>
        <w:spacing w:after="0" w:line="240" w:lineRule="auto"/>
        <w:ind w:left="426"/>
        <w:contextualSpacing/>
        <w:rPr>
          <w:rFonts w:eastAsia="Calibri" w:cstheme="minorHAnsi"/>
        </w:rPr>
      </w:pPr>
      <w:hyperlink r:id="rId17" w:history="1">
        <w:r w:rsidR="001454DA" w:rsidRPr="00036A79">
          <w:rPr>
            <w:rFonts w:eastAsia="Calibri" w:cstheme="minorHAnsi"/>
            <w:color w:val="0000FF"/>
            <w:u w:val="single"/>
          </w:rPr>
          <w:t>https://www.genomicsforaustralianplants.com/agreements-policies/</w:t>
        </w:r>
      </w:hyperlink>
    </w:p>
    <w:p w14:paraId="55CFD078" w14:textId="77777777" w:rsidR="001454DA" w:rsidRPr="00036A79" w:rsidRDefault="001454DA" w:rsidP="001454DA">
      <w:pPr>
        <w:spacing w:after="0" w:line="240" w:lineRule="auto"/>
        <w:ind w:left="426"/>
        <w:contextualSpacing/>
        <w:rPr>
          <w:rFonts w:eastAsia="Calibri" w:cstheme="minorHAnsi"/>
        </w:rPr>
      </w:pPr>
    </w:p>
    <w:p w14:paraId="207D6F1A" w14:textId="77777777" w:rsidR="001454DA" w:rsidRPr="00036A79" w:rsidRDefault="001454DA" w:rsidP="001454DA">
      <w:pPr>
        <w:spacing w:after="0" w:line="240" w:lineRule="auto"/>
        <w:ind w:left="426"/>
        <w:contextualSpacing/>
        <w:rPr>
          <w:rFonts w:eastAsia="Calibri" w:cstheme="minorHAnsi"/>
          <w:lang w:val="sv-SE"/>
        </w:rPr>
      </w:pPr>
      <w:r w:rsidRPr="00036A79">
        <w:rPr>
          <w:rFonts w:eastAsia="Calibri" w:cstheme="minorHAnsi"/>
          <w:lang w:val="sv-SE"/>
        </w:rPr>
        <w:t>GAP webpage:</w:t>
      </w:r>
    </w:p>
    <w:p w14:paraId="071BF451" w14:textId="77777777" w:rsidR="001454DA" w:rsidRPr="00036A79" w:rsidRDefault="00CD61E6" w:rsidP="001454DA">
      <w:pPr>
        <w:spacing w:after="0" w:line="240" w:lineRule="auto"/>
        <w:ind w:left="426"/>
        <w:contextualSpacing/>
        <w:rPr>
          <w:rFonts w:eastAsia="Calibri" w:cstheme="minorHAnsi"/>
          <w:lang w:val="sv-SE"/>
        </w:rPr>
      </w:pPr>
      <w:hyperlink r:id="rId18" w:history="1">
        <w:r w:rsidR="001454DA" w:rsidRPr="00036A79">
          <w:rPr>
            <w:rFonts w:eastAsia="Calibri" w:cstheme="minorHAnsi"/>
            <w:color w:val="0000FF"/>
            <w:u w:val="single"/>
            <w:lang w:val="sv-SE"/>
          </w:rPr>
          <w:t>https://www.genomicsforaustralianplants.com/</w:t>
        </w:r>
      </w:hyperlink>
    </w:p>
    <w:p w14:paraId="56787FEC" w14:textId="77777777" w:rsidR="001454DA" w:rsidRPr="00036A79" w:rsidRDefault="001454DA" w:rsidP="001454DA">
      <w:pPr>
        <w:spacing w:after="0" w:line="240" w:lineRule="auto"/>
        <w:ind w:left="426"/>
        <w:contextualSpacing/>
        <w:rPr>
          <w:rFonts w:eastAsia="Calibri" w:cstheme="minorHAnsi"/>
          <w:lang w:val="sv-SE"/>
        </w:rPr>
      </w:pPr>
    </w:p>
    <w:p w14:paraId="67D058EC" w14:textId="77777777" w:rsidR="001454DA" w:rsidRPr="00036A79" w:rsidRDefault="001454DA" w:rsidP="001454DA">
      <w:pPr>
        <w:spacing w:after="0" w:line="240" w:lineRule="auto"/>
        <w:ind w:left="426"/>
        <w:contextualSpacing/>
        <w:rPr>
          <w:rFonts w:eastAsia="Calibri" w:cstheme="minorHAnsi"/>
        </w:rPr>
      </w:pPr>
      <w:r w:rsidRPr="00036A79">
        <w:rPr>
          <w:rFonts w:eastAsia="Calibri" w:cstheme="minorHAnsi"/>
        </w:rPr>
        <w:t>GAP Data Portal:</w:t>
      </w:r>
    </w:p>
    <w:p w14:paraId="3EF04DEB" w14:textId="77777777" w:rsidR="001454DA" w:rsidRPr="00036A79" w:rsidRDefault="00CD61E6" w:rsidP="001454DA">
      <w:pPr>
        <w:spacing w:after="0" w:line="240" w:lineRule="auto"/>
        <w:ind w:left="426"/>
        <w:contextualSpacing/>
        <w:rPr>
          <w:rFonts w:eastAsia="Calibri" w:cstheme="minorHAnsi"/>
        </w:rPr>
      </w:pPr>
      <w:hyperlink r:id="rId19" w:history="1">
        <w:r w:rsidR="001454DA" w:rsidRPr="00036A79">
          <w:rPr>
            <w:rFonts w:eastAsia="Times New Roman" w:cstheme="minorHAnsi"/>
            <w:color w:val="0000FF"/>
            <w:u w:val="single"/>
            <w:lang w:eastAsia="en-GB"/>
          </w:rPr>
          <w:t>https://data.bioplatforms.com/organization/about/bpa-plants</w:t>
        </w:r>
      </w:hyperlink>
    </w:p>
    <w:p w14:paraId="23EA17B3" w14:textId="7EC517B1" w:rsidR="001454DA" w:rsidRPr="00036A79" w:rsidRDefault="001454DA" w:rsidP="001454DA">
      <w:pPr>
        <w:spacing w:after="0" w:line="240" w:lineRule="auto"/>
        <w:ind w:left="426"/>
        <w:contextualSpacing/>
        <w:rPr>
          <w:rFonts w:eastAsia="Calibri" w:cstheme="minorHAnsi"/>
        </w:rPr>
      </w:pPr>
      <w:r w:rsidRPr="00036A79">
        <w:rPr>
          <w:rFonts w:eastAsia="Calibri" w:cstheme="minorHAnsi"/>
        </w:rPr>
        <w:t xml:space="preserve">Note: Access to GAP data is restricted to </w:t>
      </w:r>
      <w:r w:rsidR="00EE5890" w:rsidRPr="00036A79">
        <w:rPr>
          <w:rFonts w:eastAsia="Calibri" w:cstheme="minorHAnsi"/>
        </w:rPr>
        <w:t>Consortium</w:t>
      </w:r>
      <w:r w:rsidRPr="00036A79">
        <w:rPr>
          <w:rFonts w:eastAsia="Calibri" w:cstheme="minorHAnsi"/>
        </w:rPr>
        <w:t xml:space="preserve"> members for period of 12 months. </w:t>
      </w:r>
    </w:p>
    <w:p w14:paraId="669BF402" w14:textId="77777777" w:rsidR="001454DA" w:rsidRPr="00036A79" w:rsidRDefault="001454DA" w:rsidP="001454DA">
      <w:pPr>
        <w:spacing w:after="0" w:line="240" w:lineRule="auto"/>
        <w:ind w:left="426"/>
        <w:contextualSpacing/>
        <w:rPr>
          <w:rFonts w:eastAsia="Calibri" w:cstheme="minorHAnsi"/>
        </w:rPr>
      </w:pPr>
    </w:p>
    <w:p w14:paraId="07ECE398" w14:textId="77777777" w:rsidR="001454DA" w:rsidRPr="00036A79" w:rsidRDefault="001454DA" w:rsidP="001454DA">
      <w:pPr>
        <w:spacing w:after="0" w:line="240" w:lineRule="auto"/>
        <w:ind w:left="426"/>
        <w:contextualSpacing/>
        <w:rPr>
          <w:rFonts w:eastAsia="Calibri" w:cstheme="minorHAnsi"/>
        </w:rPr>
      </w:pPr>
      <w:r w:rsidRPr="00036A79">
        <w:rPr>
          <w:rFonts w:eastAsia="Calibri" w:cstheme="minorHAnsi"/>
        </w:rPr>
        <w:t xml:space="preserve">Please see the Data Policy for more details: </w:t>
      </w:r>
    </w:p>
    <w:p w14:paraId="25E40328" w14:textId="77777777" w:rsidR="001454DA" w:rsidRPr="00036A79" w:rsidRDefault="00CD61E6" w:rsidP="00387B29">
      <w:pPr>
        <w:spacing w:after="0" w:line="240" w:lineRule="auto"/>
        <w:ind w:left="426"/>
        <w:contextualSpacing/>
        <w:rPr>
          <w:rFonts w:eastAsia="Calibri" w:cstheme="minorHAnsi"/>
        </w:rPr>
      </w:pPr>
      <w:hyperlink r:id="rId20" w:history="1">
        <w:r w:rsidR="001454DA" w:rsidRPr="00036A79">
          <w:rPr>
            <w:rFonts w:eastAsia="Calibri" w:cstheme="minorHAnsi"/>
            <w:color w:val="0000FF"/>
            <w:u w:val="single"/>
          </w:rPr>
          <w:t>https://www.genomicsforaustralianplants.com/agreements-policies/</w:t>
        </w:r>
      </w:hyperlink>
    </w:p>
    <w:p w14:paraId="7B4D8843" w14:textId="77777777" w:rsidR="005B1F49" w:rsidRPr="00036A79" w:rsidRDefault="005B1F49" w:rsidP="00387B29">
      <w:pPr>
        <w:spacing w:after="0"/>
        <w:ind w:left="426"/>
        <w:contextualSpacing/>
        <w:rPr>
          <w:rFonts w:eastAsia="Calibri" w:cstheme="minorHAnsi"/>
          <w:b/>
          <w:bCs/>
          <w:sz w:val="28"/>
          <w:szCs w:val="28"/>
        </w:rPr>
      </w:pPr>
    </w:p>
    <w:p w14:paraId="0B221C29" w14:textId="3B16C52B" w:rsidR="001454DA" w:rsidRPr="00036A79" w:rsidRDefault="001454DA" w:rsidP="001454DA">
      <w:pPr>
        <w:numPr>
          <w:ilvl w:val="0"/>
          <w:numId w:val="10"/>
        </w:numPr>
        <w:ind w:left="426"/>
        <w:contextualSpacing/>
        <w:rPr>
          <w:rFonts w:eastAsia="Calibri" w:cstheme="minorHAnsi"/>
          <w:b/>
          <w:bCs/>
        </w:rPr>
      </w:pPr>
      <w:r w:rsidRPr="00036A79">
        <w:rPr>
          <w:rFonts w:eastAsia="Calibri" w:cstheme="minorHAnsi"/>
          <w:b/>
          <w:bCs/>
        </w:rPr>
        <w:t>How is the GAP project funded? How long is the GAP project funded?</w:t>
      </w:r>
    </w:p>
    <w:p w14:paraId="369F0352" w14:textId="6A2AEF4A" w:rsidR="001454DA" w:rsidRPr="00036A79" w:rsidRDefault="001454DA" w:rsidP="001454DA">
      <w:pPr>
        <w:spacing w:after="0" w:line="240" w:lineRule="auto"/>
        <w:ind w:left="426"/>
        <w:contextualSpacing/>
        <w:rPr>
          <w:rFonts w:eastAsia="Calibri" w:cstheme="minorHAnsi"/>
        </w:rPr>
      </w:pPr>
      <w:r w:rsidRPr="00036A79">
        <w:rPr>
          <w:rFonts w:eastAsia="Calibri" w:cstheme="minorHAnsi"/>
        </w:rPr>
        <w:t>GAP is funded by Bioplatforms through the Australian Government National Collaborative Research Infrastructure Strategy (NCRIS), with additional contributions from the Botanic Gardens and Herbaria.</w:t>
      </w:r>
      <w:r w:rsidR="00EE5890" w:rsidRPr="00036A79">
        <w:rPr>
          <w:rFonts w:eastAsia="Calibri" w:cstheme="minorHAnsi"/>
        </w:rPr>
        <w:t xml:space="preserve"> </w:t>
      </w:r>
    </w:p>
    <w:p w14:paraId="0D4F43FF" w14:textId="77777777" w:rsidR="001454DA" w:rsidRPr="00036A79" w:rsidRDefault="001454DA" w:rsidP="001454DA">
      <w:pPr>
        <w:spacing w:after="0" w:line="240" w:lineRule="auto"/>
        <w:ind w:left="426"/>
        <w:contextualSpacing/>
        <w:rPr>
          <w:rFonts w:eastAsia="Calibri" w:cstheme="minorHAnsi"/>
        </w:rPr>
      </w:pPr>
    </w:p>
    <w:p w14:paraId="34F053FF" w14:textId="77777777" w:rsidR="001454DA" w:rsidRPr="00036A79" w:rsidRDefault="001454DA" w:rsidP="001454DA">
      <w:pPr>
        <w:spacing w:after="0" w:line="240" w:lineRule="auto"/>
        <w:ind w:left="426"/>
        <w:contextualSpacing/>
        <w:rPr>
          <w:rFonts w:eastAsia="Calibri" w:cstheme="minorHAnsi"/>
        </w:rPr>
      </w:pPr>
      <w:r w:rsidRPr="00036A79">
        <w:rPr>
          <w:rFonts w:eastAsia="Calibri" w:cstheme="minorHAnsi"/>
        </w:rPr>
        <w:t xml:space="preserve">Bioplatforms funding for the project is for 3 years, from December 2018. </w:t>
      </w:r>
    </w:p>
    <w:p w14:paraId="02D3269F" w14:textId="77777777" w:rsidR="001454DA" w:rsidRPr="00036A79" w:rsidRDefault="001454DA" w:rsidP="001454DA">
      <w:pPr>
        <w:spacing w:after="0" w:line="240" w:lineRule="auto"/>
        <w:ind w:left="426"/>
        <w:contextualSpacing/>
        <w:rPr>
          <w:rFonts w:eastAsia="Calibri" w:cstheme="minorHAnsi"/>
        </w:rPr>
      </w:pPr>
    </w:p>
    <w:p w14:paraId="797D5216" w14:textId="22004861" w:rsidR="001454DA" w:rsidRPr="00036A79" w:rsidRDefault="001454DA" w:rsidP="001454DA">
      <w:pPr>
        <w:spacing w:after="0" w:line="240" w:lineRule="auto"/>
        <w:ind w:left="426"/>
        <w:contextualSpacing/>
        <w:rPr>
          <w:rFonts w:eastAsia="Calibri" w:cstheme="minorHAnsi"/>
        </w:rPr>
      </w:pPr>
      <w:r w:rsidRPr="00036A79">
        <w:rPr>
          <w:rFonts w:eastAsia="Calibri" w:cstheme="minorHAnsi"/>
        </w:rPr>
        <w:t xml:space="preserve">The Ian Potter Foundation has also provided </w:t>
      </w:r>
      <w:r w:rsidR="00EE5890" w:rsidRPr="00036A79">
        <w:rPr>
          <w:rFonts w:eastAsia="Calibri" w:cstheme="minorHAnsi"/>
        </w:rPr>
        <w:t xml:space="preserve">substantial </w:t>
      </w:r>
      <w:r w:rsidRPr="00036A79">
        <w:rPr>
          <w:rFonts w:eastAsia="Calibri" w:cstheme="minorHAnsi"/>
        </w:rPr>
        <w:t xml:space="preserve">funds for 5 years (bioinformatics position, bioinformatics training and some funds for wet lab). </w:t>
      </w:r>
    </w:p>
    <w:p w14:paraId="57C31C44" w14:textId="77777777" w:rsidR="001454DA" w:rsidRPr="00036A79" w:rsidRDefault="001454DA" w:rsidP="005B1F49">
      <w:pPr>
        <w:spacing w:line="240" w:lineRule="auto"/>
        <w:ind w:left="720"/>
        <w:contextualSpacing/>
        <w:rPr>
          <w:rFonts w:eastAsia="Calibri" w:cstheme="minorHAnsi"/>
          <w:sz w:val="28"/>
          <w:szCs w:val="28"/>
        </w:rPr>
      </w:pPr>
    </w:p>
    <w:p w14:paraId="73203A70" w14:textId="77777777" w:rsidR="001454DA" w:rsidRPr="00036A79" w:rsidRDefault="001454DA" w:rsidP="001454DA">
      <w:pPr>
        <w:numPr>
          <w:ilvl w:val="0"/>
          <w:numId w:val="10"/>
        </w:numPr>
        <w:ind w:left="426"/>
        <w:contextualSpacing/>
        <w:rPr>
          <w:rFonts w:eastAsia="Calibri" w:cstheme="minorHAnsi"/>
          <w:b/>
          <w:bCs/>
        </w:rPr>
      </w:pPr>
      <w:bookmarkStart w:id="1" w:name="_Hlk20818844"/>
      <w:r w:rsidRPr="00036A79">
        <w:rPr>
          <w:rFonts w:eastAsia="Calibri" w:cstheme="minorHAnsi"/>
          <w:b/>
          <w:bCs/>
        </w:rPr>
        <w:t>What are Bioplatforms’ investments in GAP?</w:t>
      </w:r>
    </w:p>
    <w:bookmarkEnd w:id="1"/>
    <w:p w14:paraId="366EBD72" w14:textId="0C2ACBD1" w:rsidR="001454DA" w:rsidRPr="00036A79" w:rsidRDefault="001454DA" w:rsidP="001454DA">
      <w:pPr>
        <w:spacing w:after="0" w:line="240" w:lineRule="auto"/>
        <w:ind w:left="426"/>
        <w:contextualSpacing/>
        <w:rPr>
          <w:rFonts w:eastAsia="Calibri" w:cstheme="minorHAnsi"/>
        </w:rPr>
      </w:pPr>
      <w:r w:rsidRPr="00036A79">
        <w:rPr>
          <w:rFonts w:eastAsia="Calibri" w:cstheme="minorHAnsi"/>
        </w:rPr>
        <w:t>Bioplatforms investment is in genomics data generation, raw data storage and project management.</w:t>
      </w:r>
      <w:r w:rsidR="00EE5890" w:rsidRPr="00036A79">
        <w:rPr>
          <w:rFonts w:eastAsia="Calibri" w:cstheme="minorHAnsi"/>
        </w:rPr>
        <w:t xml:space="preserve"> </w:t>
      </w:r>
    </w:p>
    <w:p w14:paraId="51668179" w14:textId="77777777" w:rsidR="001454DA" w:rsidRPr="00036A79" w:rsidRDefault="001454DA" w:rsidP="001454DA">
      <w:pPr>
        <w:spacing w:after="0" w:line="240" w:lineRule="auto"/>
        <w:ind w:left="426"/>
        <w:contextualSpacing/>
        <w:rPr>
          <w:rFonts w:eastAsia="Calibri" w:cstheme="minorHAnsi"/>
          <w:sz w:val="28"/>
          <w:szCs w:val="28"/>
        </w:rPr>
      </w:pPr>
    </w:p>
    <w:p w14:paraId="6481EE99" w14:textId="77777777" w:rsidR="001454DA" w:rsidRPr="00036A79" w:rsidRDefault="001454DA" w:rsidP="001454DA">
      <w:pPr>
        <w:numPr>
          <w:ilvl w:val="0"/>
          <w:numId w:val="10"/>
        </w:numPr>
        <w:ind w:left="426"/>
        <w:contextualSpacing/>
        <w:rPr>
          <w:rFonts w:eastAsia="Calibri" w:cstheme="minorHAnsi"/>
          <w:b/>
          <w:bCs/>
        </w:rPr>
      </w:pPr>
      <w:r w:rsidRPr="00036A79">
        <w:rPr>
          <w:rFonts w:eastAsia="Calibri" w:cstheme="minorHAnsi"/>
          <w:b/>
          <w:bCs/>
        </w:rPr>
        <w:t>What in-kind contributions are expected of the researchers?</w:t>
      </w:r>
    </w:p>
    <w:p w14:paraId="67AB5625" w14:textId="77777777" w:rsidR="001454DA" w:rsidRPr="00036A79" w:rsidRDefault="001454DA" w:rsidP="001454DA">
      <w:pPr>
        <w:spacing w:after="0" w:line="240" w:lineRule="auto"/>
        <w:ind w:left="426"/>
        <w:contextualSpacing/>
        <w:rPr>
          <w:rFonts w:eastAsia="Calibri" w:cstheme="minorHAnsi"/>
        </w:rPr>
      </w:pPr>
      <w:r w:rsidRPr="00036A79">
        <w:rPr>
          <w:rFonts w:eastAsia="Calibri" w:cstheme="minorHAnsi"/>
        </w:rPr>
        <w:t>In-kind contributions from the wider plant community include sourcing plant material, preparation of material for genomic sequencing (e.g. DNA extractions), development of bioinformatics pipelines for data analysis and data sharing (e.g. contributing to and benefiting from collaborations with other international initiatives).</w:t>
      </w:r>
    </w:p>
    <w:p w14:paraId="3314BF3B" w14:textId="77777777" w:rsidR="001454DA" w:rsidRPr="00036A79" w:rsidRDefault="001454DA" w:rsidP="001454DA">
      <w:pPr>
        <w:spacing w:after="0" w:line="240" w:lineRule="auto"/>
        <w:ind w:left="426"/>
        <w:contextualSpacing/>
        <w:rPr>
          <w:rFonts w:eastAsia="Calibri" w:cstheme="minorHAnsi"/>
          <w:sz w:val="28"/>
          <w:szCs w:val="28"/>
        </w:rPr>
      </w:pPr>
    </w:p>
    <w:p w14:paraId="3DF90297" w14:textId="77777777" w:rsidR="001454DA" w:rsidRPr="00036A79" w:rsidRDefault="001454DA" w:rsidP="001454DA">
      <w:pPr>
        <w:numPr>
          <w:ilvl w:val="0"/>
          <w:numId w:val="10"/>
        </w:numPr>
        <w:ind w:left="426"/>
        <w:contextualSpacing/>
        <w:rPr>
          <w:rFonts w:eastAsia="Calibri" w:cstheme="minorHAnsi"/>
          <w:b/>
          <w:bCs/>
        </w:rPr>
      </w:pPr>
      <w:r w:rsidRPr="00036A79">
        <w:rPr>
          <w:rFonts w:eastAsia="Calibri" w:cstheme="minorHAnsi"/>
          <w:b/>
          <w:bCs/>
        </w:rPr>
        <w:t>Can I apply for funding from GAP for my own research?</w:t>
      </w:r>
    </w:p>
    <w:p w14:paraId="14E531A0" w14:textId="77777777" w:rsidR="001454DA" w:rsidRPr="00036A79" w:rsidRDefault="001454DA" w:rsidP="001454DA">
      <w:pPr>
        <w:spacing w:after="0" w:line="240" w:lineRule="auto"/>
        <w:ind w:left="426"/>
        <w:contextualSpacing/>
        <w:rPr>
          <w:rFonts w:eastAsia="Calibri" w:cstheme="minorHAnsi"/>
        </w:rPr>
      </w:pPr>
      <w:r w:rsidRPr="00036A79">
        <w:rPr>
          <w:rFonts w:eastAsia="Calibri" w:cstheme="minorHAnsi"/>
        </w:rPr>
        <w:t>GAP is a nationally-inclusive and collaborative initiative. We do not fund individual research projects. The aim of the initiative is to build resources which will benefit the plant community.</w:t>
      </w:r>
    </w:p>
    <w:p w14:paraId="41AC7FE2" w14:textId="77777777" w:rsidR="001454DA" w:rsidRPr="00036A79" w:rsidRDefault="001454DA" w:rsidP="001454DA">
      <w:pPr>
        <w:spacing w:after="0" w:line="240" w:lineRule="auto"/>
        <w:ind w:left="426"/>
        <w:contextualSpacing/>
        <w:rPr>
          <w:rFonts w:eastAsia="Calibri" w:cstheme="minorHAnsi"/>
          <w:sz w:val="28"/>
          <w:szCs w:val="28"/>
        </w:rPr>
      </w:pPr>
    </w:p>
    <w:p w14:paraId="1739611E" w14:textId="77777777" w:rsidR="001454DA" w:rsidRPr="00036A79" w:rsidRDefault="001454DA" w:rsidP="001454DA">
      <w:pPr>
        <w:numPr>
          <w:ilvl w:val="0"/>
          <w:numId w:val="10"/>
        </w:numPr>
        <w:ind w:left="426"/>
        <w:contextualSpacing/>
        <w:rPr>
          <w:rFonts w:eastAsia="Calibri" w:cstheme="minorHAnsi"/>
          <w:b/>
          <w:bCs/>
        </w:rPr>
      </w:pPr>
      <w:r w:rsidRPr="00036A79">
        <w:rPr>
          <w:rFonts w:eastAsia="Calibri" w:cstheme="minorHAnsi"/>
          <w:b/>
          <w:bCs/>
        </w:rPr>
        <w:t>What is the GAP Data Policy? Who can access data from my samples if I am part of GAP?</w:t>
      </w:r>
    </w:p>
    <w:p w14:paraId="0F4F7AC4" w14:textId="77777777" w:rsidR="001454DA" w:rsidRPr="00036A79" w:rsidRDefault="001454DA" w:rsidP="001454DA">
      <w:pPr>
        <w:spacing w:after="0" w:line="240" w:lineRule="auto"/>
        <w:ind w:left="426"/>
        <w:contextualSpacing/>
        <w:rPr>
          <w:rFonts w:eastAsia="Calibri" w:cstheme="minorHAnsi"/>
        </w:rPr>
      </w:pPr>
      <w:r w:rsidRPr="00036A79">
        <w:rPr>
          <w:rFonts w:eastAsia="Calibri" w:cstheme="minorHAnsi"/>
        </w:rPr>
        <w:t>Data access falls broadly into two phases: a “mediated-access” phase, where access to the data will be limited to members of the Consortium and other authorised parties; and an “open-</w:t>
      </w:r>
      <w:r w:rsidRPr="00036A79">
        <w:rPr>
          <w:rFonts w:eastAsia="Calibri" w:cstheme="minorHAnsi"/>
        </w:rPr>
        <w:lastRenderedPageBreak/>
        <w:t>access” phase where the data will be made openly available from resources including International Data Repositories.</w:t>
      </w:r>
    </w:p>
    <w:p w14:paraId="772573E3" w14:textId="77777777" w:rsidR="001454DA" w:rsidRPr="00036A79" w:rsidRDefault="001454DA" w:rsidP="001454DA">
      <w:pPr>
        <w:spacing w:after="0" w:line="240" w:lineRule="auto"/>
        <w:ind w:left="426"/>
        <w:contextualSpacing/>
        <w:rPr>
          <w:rFonts w:eastAsia="Calibri" w:cstheme="minorHAnsi"/>
        </w:rPr>
      </w:pPr>
    </w:p>
    <w:p w14:paraId="72DBBEA0" w14:textId="77777777" w:rsidR="001454DA" w:rsidRPr="00036A79" w:rsidRDefault="001454DA" w:rsidP="001454DA">
      <w:pPr>
        <w:spacing w:after="0" w:line="240" w:lineRule="auto"/>
        <w:ind w:left="426"/>
        <w:contextualSpacing/>
        <w:rPr>
          <w:rFonts w:eastAsia="Calibri" w:cstheme="minorHAnsi"/>
        </w:rPr>
      </w:pPr>
      <w:r w:rsidRPr="00036A79">
        <w:rPr>
          <w:rFonts w:eastAsia="Calibri" w:cstheme="minorHAnsi"/>
        </w:rPr>
        <w:t>Consortium members who have agreed and signed the GAP Collaborative Agreement will be given access upon registration at the Data Portal.</w:t>
      </w:r>
    </w:p>
    <w:p w14:paraId="732D075E" w14:textId="77777777" w:rsidR="001454DA" w:rsidRPr="00036A79" w:rsidRDefault="001454DA" w:rsidP="001454DA">
      <w:pPr>
        <w:spacing w:after="0" w:line="240" w:lineRule="auto"/>
        <w:ind w:left="426"/>
        <w:contextualSpacing/>
        <w:rPr>
          <w:rFonts w:eastAsia="Calibri" w:cstheme="minorHAnsi"/>
        </w:rPr>
      </w:pPr>
    </w:p>
    <w:p w14:paraId="21809C1C" w14:textId="77777777" w:rsidR="001454DA" w:rsidRPr="00036A79" w:rsidRDefault="001454DA" w:rsidP="001454DA">
      <w:pPr>
        <w:spacing w:after="0" w:line="240" w:lineRule="auto"/>
        <w:ind w:left="426"/>
        <w:contextualSpacing/>
        <w:rPr>
          <w:rFonts w:eastAsia="Calibri" w:cstheme="minorHAnsi"/>
        </w:rPr>
      </w:pPr>
      <w:r w:rsidRPr="00036A79">
        <w:rPr>
          <w:rFonts w:eastAsia="Calibri" w:cstheme="minorHAnsi"/>
        </w:rPr>
        <w:t>The “open-access” phase is set at 12 months from deposition of data into Bioplatforms Data Portal to allow the members of the Consortium and other authorised parties to progress analysis and publications, but not hold up the release of the data to be made openly available from resources including International Data Repositories.</w:t>
      </w:r>
    </w:p>
    <w:p w14:paraId="5DF1947E" w14:textId="77777777" w:rsidR="001454DA" w:rsidRPr="00036A79" w:rsidRDefault="00CD61E6" w:rsidP="001454DA">
      <w:pPr>
        <w:spacing w:after="0" w:line="240" w:lineRule="auto"/>
        <w:ind w:left="426"/>
        <w:contextualSpacing/>
        <w:rPr>
          <w:rFonts w:eastAsia="Calibri" w:cstheme="minorHAnsi"/>
        </w:rPr>
      </w:pPr>
      <w:hyperlink r:id="rId21" w:history="1"/>
    </w:p>
    <w:p w14:paraId="17DA9A11" w14:textId="77777777" w:rsidR="001454DA" w:rsidRPr="00036A79" w:rsidRDefault="001454DA" w:rsidP="001454DA">
      <w:pPr>
        <w:spacing w:after="0" w:line="240" w:lineRule="auto"/>
        <w:ind w:left="426"/>
        <w:contextualSpacing/>
        <w:rPr>
          <w:rFonts w:eastAsia="Calibri" w:cstheme="minorHAnsi"/>
        </w:rPr>
      </w:pPr>
      <w:r w:rsidRPr="00036A79">
        <w:rPr>
          <w:rFonts w:eastAsia="Calibri" w:cstheme="minorHAnsi"/>
        </w:rPr>
        <w:t>GAP Data Portal:</w:t>
      </w:r>
    </w:p>
    <w:p w14:paraId="38552E0E" w14:textId="77777777" w:rsidR="001454DA" w:rsidRPr="00036A79" w:rsidRDefault="00CD61E6" w:rsidP="001454DA">
      <w:pPr>
        <w:spacing w:after="0" w:line="240" w:lineRule="auto"/>
        <w:ind w:left="426"/>
        <w:contextualSpacing/>
        <w:rPr>
          <w:rFonts w:eastAsia="Calibri" w:cstheme="minorHAnsi"/>
        </w:rPr>
      </w:pPr>
      <w:hyperlink r:id="rId22" w:history="1">
        <w:r w:rsidR="001454DA" w:rsidRPr="00036A79">
          <w:rPr>
            <w:rFonts w:eastAsia="Times New Roman" w:cstheme="minorHAnsi"/>
            <w:color w:val="0000FF"/>
            <w:u w:val="single"/>
            <w:lang w:eastAsia="en-GB"/>
          </w:rPr>
          <w:t>https://data.bioplatforms.com/organization/about/bpa-plants</w:t>
        </w:r>
      </w:hyperlink>
    </w:p>
    <w:p w14:paraId="36D4AB8C" w14:textId="77777777" w:rsidR="001454DA" w:rsidRPr="00036A79" w:rsidRDefault="001454DA" w:rsidP="001454DA">
      <w:pPr>
        <w:spacing w:after="0" w:line="240" w:lineRule="auto"/>
        <w:ind w:left="426"/>
        <w:contextualSpacing/>
        <w:rPr>
          <w:rFonts w:eastAsia="Calibri" w:cstheme="minorHAnsi"/>
        </w:rPr>
      </w:pPr>
    </w:p>
    <w:p w14:paraId="17C5F93F" w14:textId="77777777" w:rsidR="001454DA" w:rsidRPr="00036A79" w:rsidRDefault="001454DA" w:rsidP="001454DA">
      <w:pPr>
        <w:spacing w:after="0" w:line="240" w:lineRule="auto"/>
        <w:ind w:left="426"/>
        <w:contextualSpacing/>
        <w:rPr>
          <w:rFonts w:eastAsia="Calibri" w:cstheme="minorHAnsi"/>
        </w:rPr>
      </w:pPr>
      <w:r w:rsidRPr="00036A79">
        <w:rPr>
          <w:rFonts w:eastAsia="Calibri" w:cstheme="minorHAnsi"/>
        </w:rPr>
        <w:t xml:space="preserve">GAP Agreements and Policies can be found here: </w:t>
      </w:r>
    </w:p>
    <w:p w14:paraId="20F7A222" w14:textId="77777777" w:rsidR="001454DA" w:rsidRPr="00036A79" w:rsidRDefault="00CD61E6" w:rsidP="001454DA">
      <w:pPr>
        <w:spacing w:after="0" w:line="240" w:lineRule="auto"/>
        <w:ind w:left="426"/>
        <w:contextualSpacing/>
        <w:rPr>
          <w:rFonts w:eastAsia="Calibri" w:cstheme="minorHAnsi"/>
        </w:rPr>
      </w:pPr>
      <w:hyperlink r:id="rId23" w:history="1">
        <w:r w:rsidR="001454DA" w:rsidRPr="00036A79">
          <w:rPr>
            <w:rFonts w:eastAsia="Calibri" w:cstheme="minorHAnsi"/>
            <w:color w:val="0000FF"/>
            <w:u w:val="single"/>
          </w:rPr>
          <w:t>https://www.genomicsforaustralianplants.com/agreements-policies/</w:t>
        </w:r>
      </w:hyperlink>
      <w:r w:rsidR="001454DA" w:rsidRPr="00036A79">
        <w:rPr>
          <w:rFonts w:eastAsia="Calibri" w:cstheme="minorHAnsi"/>
        </w:rPr>
        <w:t xml:space="preserve"> </w:t>
      </w:r>
    </w:p>
    <w:p w14:paraId="5713A753" w14:textId="77777777" w:rsidR="001454DA" w:rsidRPr="00036A79" w:rsidRDefault="001454DA" w:rsidP="001454DA">
      <w:pPr>
        <w:spacing w:after="0" w:line="240" w:lineRule="auto"/>
        <w:ind w:left="426"/>
        <w:contextualSpacing/>
        <w:rPr>
          <w:rFonts w:eastAsia="Calibri" w:cstheme="minorHAnsi"/>
          <w:sz w:val="28"/>
          <w:szCs w:val="28"/>
        </w:rPr>
      </w:pPr>
    </w:p>
    <w:p w14:paraId="2807051A" w14:textId="1FA37A52" w:rsidR="001454DA" w:rsidRPr="00036A79" w:rsidRDefault="001454DA" w:rsidP="001454DA">
      <w:pPr>
        <w:numPr>
          <w:ilvl w:val="0"/>
          <w:numId w:val="10"/>
        </w:numPr>
        <w:ind w:left="426"/>
        <w:contextualSpacing/>
        <w:rPr>
          <w:rFonts w:eastAsia="Calibri" w:cstheme="minorHAnsi"/>
          <w:b/>
          <w:bCs/>
        </w:rPr>
      </w:pPr>
      <w:r w:rsidRPr="00036A79">
        <w:rPr>
          <w:rFonts w:eastAsia="Calibri" w:cstheme="minorHAnsi"/>
          <w:b/>
          <w:bCs/>
        </w:rPr>
        <w:t xml:space="preserve">Will I be acknowledged if other </w:t>
      </w:r>
      <w:r w:rsidR="00EE5890" w:rsidRPr="00036A79">
        <w:rPr>
          <w:rFonts w:eastAsia="Calibri" w:cstheme="minorHAnsi"/>
          <w:b/>
          <w:bCs/>
        </w:rPr>
        <w:t>C</w:t>
      </w:r>
      <w:r w:rsidRPr="00036A79">
        <w:rPr>
          <w:rFonts w:eastAsia="Calibri" w:cstheme="minorHAnsi"/>
          <w:b/>
          <w:bCs/>
        </w:rPr>
        <w:t>onsortium members use data from my samples in their publication?</w:t>
      </w:r>
      <w:r w:rsidR="00EE5890" w:rsidRPr="00036A79">
        <w:rPr>
          <w:rFonts w:eastAsia="Calibri" w:cstheme="minorHAnsi"/>
          <w:b/>
          <w:bCs/>
        </w:rPr>
        <w:t xml:space="preserve"> </w:t>
      </w:r>
    </w:p>
    <w:p w14:paraId="305B8A24" w14:textId="77777777" w:rsidR="001454DA" w:rsidRPr="00036A79" w:rsidRDefault="001454DA" w:rsidP="001454DA">
      <w:pPr>
        <w:spacing w:after="0" w:line="240" w:lineRule="auto"/>
        <w:ind w:left="426"/>
        <w:contextualSpacing/>
        <w:rPr>
          <w:rFonts w:eastAsia="Calibri" w:cstheme="minorHAnsi"/>
        </w:rPr>
      </w:pPr>
      <w:r w:rsidRPr="00036A79">
        <w:rPr>
          <w:rFonts w:eastAsia="Calibri" w:cstheme="minorHAnsi"/>
        </w:rPr>
        <w:t xml:space="preserve">All communications (scientific or general publications and presentations) that arise from the Consortium’s work will appropriately acknowledge the input of all relevant contributions. </w:t>
      </w:r>
    </w:p>
    <w:p w14:paraId="42CF5CCC" w14:textId="77777777" w:rsidR="001454DA" w:rsidRPr="00036A79" w:rsidRDefault="001454DA" w:rsidP="001454DA">
      <w:pPr>
        <w:spacing w:after="0" w:line="240" w:lineRule="auto"/>
        <w:ind w:left="426"/>
        <w:contextualSpacing/>
        <w:rPr>
          <w:rFonts w:eastAsia="Calibri" w:cstheme="minorHAnsi"/>
        </w:rPr>
      </w:pPr>
    </w:p>
    <w:p w14:paraId="2827D028" w14:textId="77777777" w:rsidR="001454DA" w:rsidRPr="00036A79" w:rsidRDefault="001454DA" w:rsidP="001454DA">
      <w:pPr>
        <w:spacing w:after="0" w:line="240" w:lineRule="auto"/>
        <w:ind w:left="426"/>
        <w:contextualSpacing/>
        <w:rPr>
          <w:rFonts w:eastAsia="Calibri" w:cstheme="minorHAnsi"/>
        </w:rPr>
      </w:pPr>
      <w:r w:rsidRPr="00036A79">
        <w:rPr>
          <w:rFonts w:eastAsia="Calibri" w:cstheme="minorHAnsi"/>
        </w:rPr>
        <w:t xml:space="preserve">The publications should specify the collaborative nature of the project, and authorship is expected to include all those contributing significantly to the work. </w:t>
      </w:r>
    </w:p>
    <w:p w14:paraId="1A696467" w14:textId="77777777" w:rsidR="001454DA" w:rsidRPr="00036A79" w:rsidRDefault="001454DA" w:rsidP="001454DA">
      <w:pPr>
        <w:spacing w:after="0" w:line="240" w:lineRule="auto"/>
        <w:ind w:left="426"/>
        <w:contextualSpacing/>
        <w:rPr>
          <w:rFonts w:eastAsia="Calibri" w:cstheme="minorHAnsi"/>
        </w:rPr>
      </w:pPr>
    </w:p>
    <w:p w14:paraId="583D7D09" w14:textId="77777777" w:rsidR="001454DA" w:rsidRPr="00036A79" w:rsidRDefault="001454DA" w:rsidP="001454DA">
      <w:pPr>
        <w:spacing w:after="0" w:line="240" w:lineRule="auto"/>
        <w:ind w:left="426"/>
        <w:contextualSpacing/>
        <w:rPr>
          <w:rFonts w:eastAsia="Calibri" w:cstheme="minorHAnsi"/>
        </w:rPr>
      </w:pPr>
      <w:r w:rsidRPr="00036A79">
        <w:rPr>
          <w:rFonts w:eastAsia="Calibri" w:cstheme="minorHAnsi"/>
        </w:rPr>
        <w:t>Authorship for publications will be determined on a case-by-case basis.</w:t>
      </w:r>
    </w:p>
    <w:p w14:paraId="49F2B642" w14:textId="77777777" w:rsidR="001454DA" w:rsidRPr="00036A79" w:rsidRDefault="001454DA" w:rsidP="001454DA">
      <w:pPr>
        <w:spacing w:after="0" w:line="240" w:lineRule="auto"/>
        <w:ind w:left="426"/>
        <w:contextualSpacing/>
        <w:rPr>
          <w:rFonts w:eastAsia="Calibri" w:cstheme="minorHAnsi"/>
        </w:rPr>
      </w:pPr>
    </w:p>
    <w:p w14:paraId="7F46E2B5" w14:textId="77777777" w:rsidR="001454DA" w:rsidRPr="00036A79" w:rsidRDefault="001454DA" w:rsidP="001454DA">
      <w:pPr>
        <w:spacing w:after="0" w:line="240" w:lineRule="auto"/>
        <w:ind w:left="426"/>
        <w:contextualSpacing/>
        <w:rPr>
          <w:rFonts w:eastAsia="Calibri" w:cstheme="minorHAnsi"/>
        </w:rPr>
      </w:pPr>
      <w:r w:rsidRPr="00036A79">
        <w:rPr>
          <w:rFonts w:eastAsia="Calibri" w:cstheme="minorHAnsi"/>
        </w:rPr>
        <w:t>For more details, please see the GAP Agreements and Policies:</w:t>
      </w:r>
    </w:p>
    <w:p w14:paraId="5D7426B3" w14:textId="77777777" w:rsidR="001454DA" w:rsidRPr="00036A79" w:rsidRDefault="00CD61E6" w:rsidP="001454DA">
      <w:pPr>
        <w:pStyle w:val="NoSpacing"/>
        <w:ind w:left="450"/>
        <w:rPr>
          <w:rFonts w:cstheme="minorHAnsi"/>
        </w:rPr>
      </w:pPr>
      <w:hyperlink r:id="rId24" w:history="1">
        <w:r w:rsidR="001454DA" w:rsidRPr="00036A79">
          <w:rPr>
            <w:rFonts w:eastAsia="Calibri" w:cstheme="minorHAnsi"/>
            <w:color w:val="0000FF"/>
            <w:u w:val="single"/>
          </w:rPr>
          <w:t>https://www.genomicsforaustralianplants.com/agreements-policies/</w:t>
        </w:r>
      </w:hyperlink>
    </w:p>
    <w:p w14:paraId="4BFD7F10" w14:textId="77777777" w:rsidR="001454DA" w:rsidRPr="00036A79" w:rsidRDefault="001454DA" w:rsidP="001454DA">
      <w:pPr>
        <w:pStyle w:val="NoSpacing"/>
        <w:rPr>
          <w:rFonts w:cstheme="minorHAnsi"/>
        </w:rPr>
      </w:pPr>
    </w:p>
    <w:p w14:paraId="03F82A59" w14:textId="77777777" w:rsidR="001454DA" w:rsidRPr="00036A79" w:rsidRDefault="001454DA" w:rsidP="002F03D8">
      <w:pPr>
        <w:jc w:val="both"/>
      </w:pPr>
    </w:p>
    <w:p w14:paraId="4B9F511F" w14:textId="069569CD" w:rsidR="001454DA" w:rsidRPr="00036A79" w:rsidRDefault="001454DA">
      <w:r w:rsidRPr="00036A79">
        <w:br w:type="page"/>
      </w:r>
    </w:p>
    <w:p w14:paraId="2D08826A" w14:textId="77777777" w:rsidR="00C648D0" w:rsidRPr="00036A79" w:rsidRDefault="00C648D0" w:rsidP="00C648D0">
      <w:pPr>
        <w:spacing w:after="0" w:line="240" w:lineRule="auto"/>
      </w:pPr>
    </w:p>
    <w:p w14:paraId="361D9675" w14:textId="533C1029" w:rsidR="00A769E4" w:rsidRPr="00036A79" w:rsidRDefault="00A769E4" w:rsidP="00A769E4">
      <w:pPr>
        <w:spacing w:after="0" w:line="240" w:lineRule="auto"/>
        <w:jc w:val="center"/>
        <w:rPr>
          <w:b/>
          <w:sz w:val="44"/>
          <w:szCs w:val="44"/>
        </w:rPr>
      </w:pPr>
      <w:r w:rsidRPr="00036A79">
        <w:rPr>
          <w:b/>
          <w:sz w:val="44"/>
          <w:szCs w:val="44"/>
        </w:rPr>
        <w:t>Genomics for Australian Plants</w:t>
      </w:r>
    </w:p>
    <w:p w14:paraId="2821E836" w14:textId="77777777" w:rsidR="00A769E4" w:rsidRPr="00036A79" w:rsidRDefault="00A769E4" w:rsidP="00A769E4">
      <w:pPr>
        <w:spacing w:after="0" w:line="240" w:lineRule="auto"/>
        <w:jc w:val="center"/>
        <w:rPr>
          <w:b/>
          <w:sz w:val="44"/>
          <w:szCs w:val="44"/>
        </w:rPr>
      </w:pPr>
      <w:r w:rsidRPr="00036A79">
        <w:rPr>
          <w:b/>
          <w:sz w:val="44"/>
          <w:szCs w:val="44"/>
        </w:rPr>
        <w:t>Conservation Genomics EOI</w:t>
      </w:r>
    </w:p>
    <w:p w14:paraId="73E5D828" w14:textId="77777777" w:rsidR="00A769E4" w:rsidRPr="00036A79" w:rsidRDefault="00A769E4" w:rsidP="00C648D0">
      <w:pPr>
        <w:spacing w:after="80" w:line="240" w:lineRule="auto"/>
        <w:ind w:left="1980"/>
        <w:rPr>
          <w:b/>
        </w:rPr>
      </w:pPr>
    </w:p>
    <w:p w14:paraId="1C56F21D" w14:textId="7FF84E6E" w:rsidR="00BB37C7" w:rsidRPr="00036A79" w:rsidRDefault="00BB37C7" w:rsidP="00C648D0">
      <w:pPr>
        <w:spacing w:after="80" w:line="240" w:lineRule="auto"/>
        <w:ind w:left="1980"/>
        <w:rPr>
          <w:b/>
        </w:rPr>
      </w:pPr>
      <w:r w:rsidRPr="00036A79">
        <w:rPr>
          <w:b/>
        </w:rPr>
        <w:t>Instruction</w:t>
      </w:r>
      <w:r w:rsidR="00743834" w:rsidRPr="00036A79">
        <w:rPr>
          <w:b/>
        </w:rPr>
        <w:t>s</w:t>
      </w:r>
      <w:r w:rsidRPr="00036A79">
        <w:rPr>
          <w:b/>
        </w:rPr>
        <w:t xml:space="preserve"> for filling in this document:</w:t>
      </w:r>
    </w:p>
    <w:p w14:paraId="10A4ECCE" w14:textId="6B2E6CA7" w:rsidR="00453E63" w:rsidRPr="00036A79" w:rsidRDefault="001B741E" w:rsidP="00C648D0">
      <w:pPr>
        <w:pStyle w:val="ListParagraph"/>
        <w:numPr>
          <w:ilvl w:val="0"/>
          <w:numId w:val="1"/>
        </w:numPr>
        <w:spacing w:after="0" w:line="240" w:lineRule="auto"/>
        <w:ind w:left="1980"/>
      </w:pPr>
      <w:r w:rsidRPr="00036A79">
        <w:t>F</w:t>
      </w:r>
      <w:r w:rsidR="00453E63" w:rsidRPr="00036A79">
        <w:t xml:space="preserve">ill in your details in the </w:t>
      </w:r>
      <w:r w:rsidR="00E91EFC" w:rsidRPr="00036A79">
        <w:t>table below</w:t>
      </w:r>
      <w:r w:rsidR="00453E63" w:rsidRPr="00036A79">
        <w:t>.</w:t>
      </w:r>
    </w:p>
    <w:p w14:paraId="37EDF874" w14:textId="4B70A335" w:rsidR="00453E63" w:rsidRPr="00036A79" w:rsidRDefault="001B741E" w:rsidP="00C648D0">
      <w:pPr>
        <w:pStyle w:val="ListParagraph"/>
        <w:numPr>
          <w:ilvl w:val="0"/>
          <w:numId w:val="1"/>
        </w:numPr>
        <w:spacing w:after="0" w:line="240" w:lineRule="auto"/>
        <w:ind w:left="1980"/>
      </w:pPr>
      <w:r w:rsidRPr="00036A79">
        <w:t>C</w:t>
      </w:r>
      <w:r w:rsidR="00453E63" w:rsidRPr="00036A79">
        <w:t>omplete one document for each species</w:t>
      </w:r>
      <w:r w:rsidR="00150957" w:rsidRPr="00036A79">
        <w:t xml:space="preserve"> complex</w:t>
      </w:r>
      <w:r w:rsidR="00453E63" w:rsidRPr="00036A79">
        <w:t>.</w:t>
      </w:r>
    </w:p>
    <w:p w14:paraId="6A2B99D1" w14:textId="4796C624" w:rsidR="00BB37C7" w:rsidRPr="00036A79" w:rsidRDefault="001B741E" w:rsidP="00C648D0">
      <w:pPr>
        <w:pStyle w:val="ListParagraph"/>
        <w:numPr>
          <w:ilvl w:val="0"/>
          <w:numId w:val="1"/>
        </w:numPr>
        <w:spacing w:after="0" w:line="240" w:lineRule="auto"/>
        <w:ind w:left="1980"/>
      </w:pPr>
      <w:r w:rsidRPr="00036A79">
        <w:t>A</w:t>
      </w:r>
      <w:r w:rsidR="00BB37C7" w:rsidRPr="00036A79">
        <w:t xml:space="preserve">ddress all the criteria listed. </w:t>
      </w:r>
    </w:p>
    <w:p w14:paraId="021F5BF8" w14:textId="2B85684C" w:rsidR="00BB37C7" w:rsidRPr="00036A79" w:rsidRDefault="001B741E" w:rsidP="00C648D0">
      <w:pPr>
        <w:pStyle w:val="ListParagraph"/>
        <w:numPr>
          <w:ilvl w:val="0"/>
          <w:numId w:val="1"/>
        </w:numPr>
        <w:spacing w:after="0" w:line="240" w:lineRule="auto"/>
        <w:ind w:left="1980"/>
      </w:pPr>
      <w:r w:rsidRPr="00036A79">
        <w:t>P</w:t>
      </w:r>
      <w:r w:rsidR="00BB37C7" w:rsidRPr="00036A79">
        <w:t xml:space="preserve">rovide a short 1 paragraph answer for each question. </w:t>
      </w:r>
    </w:p>
    <w:p w14:paraId="32F22012" w14:textId="4C6349DF" w:rsidR="00511DEA" w:rsidRPr="00036A79" w:rsidRDefault="00BB37C7" w:rsidP="00C648D0">
      <w:pPr>
        <w:pStyle w:val="ListParagraph"/>
        <w:numPr>
          <w:ilvl w:val="0"/>
          <w:numId w:val="1"/>
        </w:numPr>
        <w:spacing w:after="0" w:line="240" w:lineRule="auto"/>
        <w:ind w:left="1980"/>
      </w:pPr>
      <w:r w:rsidRPr="00036A79">
        <w:t xml:space="preserve">Answers to all the criteria should not exceed 3 pages. </w:t>
      </w:r>
    </w:p>
    <w:p w14:paraId="1815BD0A" w14:textId="2EF34F40" w:rsidR="00FF3F77" w:rsidRPr="00036A79" w:rsidRDefault="00FF3F77" w:rsidP="00C648D0">
      <w:pPr>
        <w:pStyle w:val="ListParagraph"/>
        <w:numPr>
          <w:ilvl w:val="0"/>
          <w:numId w:val="1"/>
        </w:numPr>
        <w:spacing w:after="0" w:line="240" w:lineRule="auto"/>
        <w:ind w:left="1980"/>
      </w:pPr>
      <w:r w:rsidRPr="00036A79">
        <w:rPr>
          <w:b/>
          <w:bCs/>
        </w:rPr>
        <w:t>Please note:</w:t>
      </w:r>
      <w:r w:rsidRPr="00036A79">
        <w:t xml:space="preserve"> All samples submitted to the GAP project needs to have accompanying metadata. Sample without metadata will not be accepted.</w:t>
      </w:r>
      <w:r w:rsidR="00EE5890" w:rsidRPr="00036A79">
        <w:t xml:space="preserve"> </w:t>
      </w:r>
    </w:p>
    <w:p w14:paraId="0FD5696E" w14:textId="093A5138" w:rsidR="00C648D0" w:rsidRPr="00036A79" w:rsidRDefault="00C648D0" w:rsidP="00C648D0">
      <w:pPr>
        <w:pStyle w:val="ListParagraph"/>
        <w:spacing w:after="0" w:line="240" w:lineRule="auto"/>
        <w:ind w:left="2070"/>
      </w:pPr>
    </w:p>
    <w:p w14:paraId="1D4A83EC" w14:textId="77777777" w:rsidR="00C648D0" w:rsidRPr="00036A79" w:rsidRDefault="00C648D0" w:rsidP="00C648D0">
      <w:pPr>
        <w:pStyle w:val="ListParagraph"/>
        <w:spacing w:after="0" w:line="240" w:lineRule="auto"/>
        <w:ind w:left="2070"/>
      </w:pPr>
    </w:p>
    <w:p w14:paraId="50C543DC" w14:textId="77777777" w:rsidR="00BB37C7" w:rsidRPr="00036A79" w:rsidRDefault="00BB37C7" w:rsidP="00C648D0">
      <w:pPr>
        <w:spacing w:after="0" w:line="240" w:lineRule="auto"/>
        <w:rPr>
          <w:b/>
        </w:rPr>
      </w:pPr>
    </w:p>
    <w:p w14:paraId="3604428D" w14:textId="77777777" w:rsidR="00CA7F9B" w:rsidRDefault="00511DEA" w:rsidP="00CA7F9B">
      <w:pPr>
        <w:spacing w:after="80" w:line="240" w:lineRule="auto"/>
      </w:pPr>
      <w:r w:rsidRPr="00CA7F9B">
        <w:rPr>
          <w:b/>
        </w:rPr>
        <w:t>D</w:t>
      </w:r>
      <w:r w:rsidR="00ED126A" w:rsidRPr="00CA7F9B">
        <w:rPr>
          <w:b/>
        </w:rPr>
        <w:t>ead</w:t>
      </w:r>
      <w:r w:rsidRPr="00CA7F9B">
        <w:rPr>
          <w:b/>
        </w:rPr>
        <w:t>line:</w:t>
      </w:r>
      <w:r w:rsidRPr="00CA7F9B">
        <w:t xml:space="preserve"> </w:t>
      </w:r>
      <w:bookmarkStart w:id="2" w:name="_Hlk40278543"/>
      <w:r w:rsidR="00CA7F9B" w:rsidRPr="00CA7F9B">
        <w:t>COB Monday, 6</w:t>
      </w:r>
      <w:r w:rsidR="00CA7F9B" w:rsidRPr="00CA7F9B">
        <w:rPr>
          <w:vertAlign w:val="superscript"/>
        </w:rPr>
        <w:t>th</w:t>
      </w:r>
      <w:r w:rsidR="00CA7F9B" w:rsidRPr="00CA7F9B">
        <w:t xml:space="preserve"> July 2020</w:t>
      </w:r>
    </w:p>
    <w:bookmarkEnd w:id="2"/>
    <w:p w14:paraId="4ECBDC7B" w14:textId="1C27410E" w:rsidR="00BB37C7" w:rsidRPr="00036A79" w:rsidRDefault="00511DEA" w:rsidP="00C648D0">
      <w:pPr>
        <w:pStyle w:val="NoSpacing"/>
      </w:pPr>
      <w:r w:rsidRPr="00036A79">
        <w:t xml:space="preserve">Please email your completed documents to Mabel Lum </w:t>
      </w:r>
      <w:hyperlink r:id="rId25" w:history="1">
        <w:r w:rsidRPr="00036A79">
          <w:rPr>
            <w:rStyle w:val="Hyperlink"/>
          </w:rPr>
          <w:t>mlum@bioplatforms.com</w:t>
        </w:r>
      </w:hyperlink>
    </w:p>
    <w:p w14:paraId="7ED2CCD7" w14:textId="4EB3BF83" w:rsidR="00154526" w:rsidRPr="00036A79" w:rsidRDefault="00154526" w:rsidP="00C648D0">
      <w:pPr>
        <w:spacing w:after="0" w:line="240" w:lineRule="auto"/>
      </w:pPr>
    </w:p>
    <w:p w14:paraId="60C6E911" w14:textId="77777777" w:rsidR="00C648D0" w:rsidRPr="00036A79" w:rsidRDefault="00C648D0" w:rsidP="00C648D0">
      <w:pPr>
        <w:spacing w:after="0" w:line="240" w:lineRule="auto"/>
      </w:pPr>
    </w:p>
    <w:p w14:paraId="1AAD6A64" w14:textId="03D45038" w:rsidR="00511DEA" w:rsidRPr="00036A79" w:rsidRDefault="00511DEA" w:rsidP="00C648D0">
      <w:pPr>
        <w:pStyle w:val="NoSpacing"/>
        <w:spacing w:after="80"/>
        <w:rPr>
          <w:b/>
        </w:rPr>
      </w:pPr>
      <w:r w:rsidRPr="00036A79">
        <w:rPr>
          <w:b/>
        </w:rPr>
        <w:t>Contact information:</w:t>
      </w:r>
    </w:p>
    <w:p w14:paraId="24A3C7A8" w14:textId="56387C00" w:rsidR="00ED4497" w:rsidRPr="00036A79" w:rsidRDefault="00ED4497" w:rsidP="00ED4497">
      <w:pPr>
        <w:spacing w:after="0" w:line="240" w:lineRule="auto"/>
      </w:pPr>
      <w:bookmarkStart w:id="3" w:name="_Hlk35364787"/>
      <w:r w:rsidRPr="00036A79">
        <w:t xml:space="preserve">Margaret Byrne | GAP Conservation Genomics lead | T +61 8 9219 9943 | </w:t>
      </w:r>
      <w:hyperlink r:id="rId26" w:history="1">
        <w:r w:rsidRPr="00036A79">
          <w:rPr>
            <w:rStyle w:val="Hyperlink"/>
          </w:rPr>
          <w:t>margaret.byrne@dbca.wa.gov.au</w:t>
        </w:r>
      </w:hyperlink>
    </w:p>
    <w:p w14:paraId="0B24DD02" w14:textId="308CA897" w:rsidR="00511DEA" w:rsidRPr="00036A79" w:rsidRDefault="00511DEA" w:rsidP="00C648D0">
      <w:pPr>
        <w:spacing w:after="0" w:line="240" w:lineRule="auto"/>
        <w:rPr>
          <w:rStyle w:val="Hyperlink"/>
        </w:rPr>
      </w:pPr>
      <w:r w:rsidRPr="00036A79">
        <w:t xml:space="preserve">Mabel Lum | Project Manager | T: +61 </w:t>
      </w:r>
      <w:r w:rsidR="00E91EFC" w:rsidRPr="00036A79">
        <w:t>435 387 007</w:t>
      </w:r>
      <w:r w:rsidRPr="00036A79">
        <w:t xml:space="preserve"> | </w:t>
      </w:r>
      <w:hyperlink r:id="rId27" w:history="1">
        <w:r w:rsidRPr="00036A79">
          <w:rPr>
            <w:rStyle w:val="Hyperlink"/>
          </w:rPr>
          <w:t>mlum@bioplatforms.com</w:t>
        </w:r>
      </w:hyperlink>
    </w:p>
    <w:bookmarkEnd w:id="3"/>
    <w:p w14:paraId="2E1FE421" w14:textId="77777777" w:rsidR="00325B79" w:rsidRPr="00036A79" w:rsidRDefault="00325B79" w:rsidP="00C648D0">
      <w:pPr>
        <w:spacing w:after="0" w:line="240" w:lineRule="auto"/>
      </w:pPr>
    </w:p>
    <w:p w14:paraId="44B9BE4E" w14:textId="77777777" w:rsidR="00453E63" w:rsidRPr="00036A79" w:rsidRDefault="00453E63" w:rsidP="00C648D0">
      <w:pPr>
        <w:spacing w:after="0" w:line="240" w:lineRule="auto"/>
        <w:rPr>
          <w:b/>
        </w:rPr>
      </w:pPr>
    </w:p>
    <w:p w14:paraId="0DB7D9B9" w14:textId="77777777" w:rsidR="00980E0F" w:rsidRPr="00036A79" w:rsidRDefault="00980E0F" w:rsidP="00980E0F">
      <w:pPr>
        <w:spacing w:after="80"/>
        <w:rPr>
          <w:b/>
        </w:rPr>
      </w:pPr>
      <w:r w:rsidRPr="00036A79">
        <w:rPr>
          <w:b/>
        </w:rPr>
        <w:t>Please fill in your details below:</w:t>
      </w:r>
    </w:p>
    <w:tbl>
      <w:tblPr>
        <w:tblStyle w:val="TableGrid"/>
        <w:tblW w:w="9025" w:type="dxa"/>
        <w:tblLook w:val="04A0" w:firstRow="1" w:lastRow="0" w:firstColumn="1" w:lastColumn="0" w:noHBand="0" w:noVBand="1"/>
      </w:tblPr>
      <w:tblGrid>
        <w:gridCol w:w="1795"/>
        <w:gridCol w:w="7230"/>
      </w:tblGrid>
      <w:tr w:rsidR="00980E0F" w:rsidRPr="00036A79" w14:paraId="3D4E31A8" w14:textId="77777777" w:rsidTr="002B7024">
        <w:trPr>
          <w:trHeight w:val="786"/>
        </w:trPr>
        <w:tc>
          <w:tcPr>
            <w:tcW w:w="1795" w:type="dxa"/>
          </w:tcPr>
          <w:p w14:paraId="61284D12" w14:textId="6A3A5270" w:rsidR="00980E0F" w:rsidRPr="00036A79" w:rsidRDefault="00AE212F" w:rsidP="004B5D63">
            <w:r w:rsidRPr="00036A79">
              <w:t>Project coordinator</w:t>
            </w:r>
            <w:r w:rsidR="00980E0F" w:rsidRPr="00036A79">
              <w:t>:</w:t>
            </w:r>
          </w:p>
        </w:tc>
        <w:tc>
          <w:tcPr>
            <w:tcW w:w="7230" w:type="dxa"/>
          </w:tcPr>
          <w:p w14:paraId="62219496" w14:textId="77777777" w:rsidR="00980E0F" w:rsidRPr="00036A79" w:rsidRDefault="00980E0F" w:rsidP="004B5D63"/>
        </w:tc>
      </w:tr>
      <w:tr w:rsidR="00980E0F" w:rsidRPr="00036A79" w14:paraId="708701DE" w14:textId="77777777" w:rsidTr="002B7024">
        <w:trPr>
          <w:trHeight w:val="840"/>
        </w:trPr>
        <w:tc>
          <w:tcPr>
            <w:tcW w:w="1795" w:type="dxa"/>
          </w:tcPr>
          <w:p w14:paraId="7BD3DAD6" w14:textId="77777777" w:rsidR="00980E0F" w:rsidRPr="00036A79" w:rsidRDefault="00980E0F" w:rsidP="004B5D63">
            <w:r w:rsidRPr="00036A79">
              <w:t>Affiliation:</w:t>
            </w:r>
          </w:p>
        </w:tc>
        <w:tc>
          <w:tcPr>
            <w:tcW w:w="7230" w:type="dxa"/>
          </w:tcPr>
          <w:p w14:paraId="097F37A9" w14:textId="77777777" w:rsidR="00980E0F" w:rsidRPr="00036A79" w:rsidRDefault="00980E0F" w:rsidP="004B5D63"/>
        </w:tc>
      </w:tr>
      <w:tr w:rsidR="00980E0F" w:rsidRPr="00036A79" w14:paraId="403A628A" w14:textId="77777777" w:rsidTr="002B7024">
        <w:trPr>
          <w:trHeight w:val="838"/>
        </w:trPr>
        <w:tc>
          <w:tcPr>
            <w:tcW w:w="1795" w:type="dxa"/>
          </w:tcPr>
          <w:p w14:paraId="065F99B0" w14:textId="77777777" w:rsidR="00980E0F" w:rsidRPr="00036A79" w:rsidRDefault="00980E0F" w:rsidP="004B5D63">
            <w:r w:rsidRPr="00036A79">
              <w:t>Contact details:</w:t>
            </w:r>
          </w:p>
        </w:tc>
        <w:tc>
          <w:tcPr>
            <w:tcW w:w="7230" w:type="dxa"/>
          </w:tcPr>
          <w:p w14:paraId="1C97A81E" w14:textId="77777777" w:rsidR="00980E0F" w:rsidRPr="00036A79" w:rsidRDefault="00980E0F" w:rsidP="004B5D63">
            <w:r w:rsidRPr="00036A79">
              <w:t>Email:</w:t>
            </w:r>
          </w:p>
          <w:p w14:paraId="01193CB3" w14:textId="77777777" w:rsidR="00980E0F" w:rsidRPr="00036A79" w:rsidRDefault="00980E0F" w:rsidP="004B5D63">
            <w:r w:rsidRPr="00036A79">
              <w:t>Phone:</w:t>
            </w:r>
          </w:p>
        </w:tc>
      </w:tr>
      <w:tr w:rsidR="00980E0F" w:rsidRPr="00036A79" w14:paraId="779B77B9" w14:textId="77777777" w:rsidTr="002B7024">
        <w:trPr>
          <w:trHeight w:val="850"/>
        </w:trPr>
        <w:tc>
          <w:tcPr>
            <w:tcW w:w="1795" w:type="dxa"/>
          </w:tcPr>
          <w:p w14:paraId="1AE314DD" w14:textId="603C98BC" w:rsidR="00980E0F" w:rsidRPr="00036A79" w:rsidRDefault="00980E0F" w:rsidP="004B5D63">
            <w:r w:rsidRPr="00036A79">
              <w:t>Species</w:t>
            </w:r>
            <w:r w:rsidR="006C0F7C" w:rsidRPr="00036A79">
              <w:t xml:space="preserve"> complex</w:t>
            </w:r>
            <w:r w:rsidR="002B7024" w:rsidRPr="00036A79">
              <w:t>:</w:t>
            </w:r>
            <w:r w:rsidR="006C0F7C" w:rsidRPr="00036A79">
              <w:t xml:space="preserve"> </w:t>
            </w:r>
          </w:p>
        </w:tc>
        <w:tc>
          <w:tcPr>
            <w:tcW w:w="7230" w:type="dxa"/>
          </w:tcPr>
          <w:p w14:paraId="14A4213A" w14:textId="3DF08D3D" w:rsidR="00C63FF8" w:rsidRPr="00036A79" w:rsidRDefault="00C63FF8" w:rsidP="004B5D63"/>
        </w:tc>
      </w:tr>
      <w:tr w:rsidR="00980E0F" w:rsidRPr="00036A79" w14:paraId="10C9FF29" w14:textId="77777777" w:rsidTr="00FF3F77">
        <w:trPr>
          <w:trHeight w:val="2258"/>
        </w:trPr>
        <w:tc>
          <w:tcPr>
            <w:tcW w:w="1795" w:type="dxa"/>
          </w:tcPr>
          <w:p w14:paraId="68741F25" w14:textId="422B3A7D" w:rsidR="00980E0F" w:rsidRPr="00036A79" w:rsidRDefault="006C0F7C" w:rsidP="004B5D63">
            <w:r w:rsidRPr="00036A79">
              <w:t>Collaborators</w:t>
            </w:r>
            <w:r w:rsidR="00980E0F" w:rsidRPr="00036A79">
              <w:t xml:space="preserve"> in the project:</w:t>
            </w:r>
          </w:p>
        </w:tc>
        <w:tc>
          <w:tcPr>
            <w:tcW w:w="7230" w:type="dxa"/>
          </w:tcPr>
          <w:p w14:paraId="49DBD011" w14:textId="77777777" w:rsidR="00980E0F" w:rsidRPr="00036A79" w:rsidRDefault="00980E0F" w:rsidP="004B5D63"/>
        </w:tc>
      </w:tr>
    </w:tbl>
    <w:p w14:paraId="5D96D6D7" w14:textId="3A9596ED" w:rsidR="00BB37C7" w:rsidRPr="00036A79" w:rsidRDefault="00BB37C7" w:rsidP="00453E63">
      <w:pPr>
        <w:spacing w:after="0"/>
      </w:pPr>
    </w:p>
    <w:p w14:paraId="44F11519" w14:textId="77777777" w:rsidR="006C0F7C" w:rsidRPr="00036A79" w:rsidRDefault="006C0F7C" w:rsidP="00453E63">
      <w:pPr>
        <w:spacing w:after="0"/>
      </w:pPr>
    </w:p>
    <w:p w14:paraId="1227029D" w14:textId="661AA5EC" w:rsidR="00154526" w:rsidRPr="00036A79" w:rsidRDefault="00133CDA" w:rsidP="00154526">
      <w:pPr>
        <w:rPr>
          <w:b/>
        </w:rPr>
      </w:pPr>
      <w:r w:rsidRPr="00036A79">
        <w:rPr>
          <w:rFonts w:ascii="Calibri" w:hAnsi="Calibri" w:cs="Calibri"/>
          <w:noProof/>
          <w:color w:val="000000"/>
          <w:lang w:eastAsia="en-AU"/>
        </w:rPr>
        <mc:AlternateContent>
          <mc:Choice Requires="wps">
            <w:drawing>
              <wp:anchor distT="45720" distB="45720" distL="114300" distR="114300" simplePos="0" relativeHeight="251665408" behindDoc="0" locked="0" layoutInCell="1" allowOverlap="1" wp14:anchorId="1D90AA54" wp14:editId="3AB6911E">
                <wp:simplePos x="0" y="0"/>
                <wp:positionH relativeFrom="margin">
                  <wp:align>right</wp:align>
                </wp:positionH>
                <wp:positionV relativeFrom="paragraph">
                  <wp:posOffset>2934970</wp:posOffset>
                </wp:positionV>
                <wp:extent cx="5638800" cy="2585720"/>
                <wp:effectExtent l="0" t="0" r="1905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586038"/>
                        </a:xfrm>
                        <a:prstGeom prst="rect">
                          <a:avLst/>
                        </a:prstGeom>
                        <a:solidFill>
                          <a:srgbClr val="FFFFFF"/>
                        </a:solidFill>
                        <a:ln w="9525">
                          <a:solidFill>
                            <a:srgbClr val="000000"/>
                          </a:solidFill>
                          <a:miter lim="800000"/>
                          <a:headEnd/>
                          <a:tailEnd/>
                        </a:ln>
                      </wps:spPr>
                      <wps:txbx>
                        <w:txbxContent>
                          <w:p w14:paraId="0541DEEF" w14:textId="5578ED6B" w:rsidR="00154526" w:rsidRDefault="00E65712" w:rsidP="00E65712">
                            <w:pPr>
                              <w:pStyle w:val="NoSpacing"/>
                            </w:pPr>
                            <w:r>
                              <w:t xml:space="preserve">2. </w:t>
                            </w:r>
                            <w:r w:rsidR="00150957">
                              <w:t>Detail the taxonomic expertise available to support the project.</w:t>
                            </w:r>
                          </w:p>
                          <w:p w14:paraId="46276185" w14:textId="4F06D66F" w:rsidR="00E65712" w:rsidRDefault="00E65712" w:rsidP="00E65712">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90AA54" id="_x0000_t202" coordsize="21600,21600" o:spt="202" path="m,l,21600r21600,l21600,xe">
                <v:stroke joinstyle="miter"/>
                <v:path gradientshapeok="t" o:connecttype="rect"/>
              </v:shapetype>
              <v:shape id="Text Box 2" o:spid="_x0000_s1026" type="#_x0000_t202" style="position:absolute;margin-left:392.8pt;margin-top:231.1pt;width:444pt;height:203.6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">
                <v:textbox>
                  <w:txbxContent>
                    <w:p w14:paraId="0541DEEF" w14:textId="5578ED6B" w:rsidR="00154526" w:rsidRDefault="00E65712" w:rsidP="00E65712">
                      <w:pPr>
                        <w:pStyle w:val="NoSpacing"/>
                      </w:pPr>
                      <w:r>
                        <w:t xml:space="preserve">2. </w:t>
                      </w:r>
                      <w:r w:rsidR="00150957">
                        <w:t>Detail the taxonomic expertise available to support the project.</w:t>
                      </w:r>
                    </w:p>
                    <w:p w14:paraId="46276185" w14:textId="4F06D66F" w:rsidR="00E65712" w:rsidRDefault="00E65712" w:rsidP="00E65712">
                      <w:pPr>
                        <w:pStyle w:val="NoSpacing"/>
                      </w:pPr>
                    </w:p>
                  </w:txbxContent>
                </v:textbox>
                <w10:wrap type="square" anchorx="margin"/>
              </v:shape>
            </w:pict>
          </mc:Fallback>
        </mc:AlternateContent>
      </w:r>
      <w:r w:rsidRPr="00036A79">
        <w:rPr>
          <w:rFonts w:ascii="Calibri" w:hAnsi="Calibri" w:cs="Calibri"/>
          <w:noProof/>
          <w:color w:val="000000"/>
          <w:lang w:eastAsia="en-AU"/>
        </w:rPr>
        <mc:AlternateContent>
          <mc:Choice Requires="wps">
            <w:drawing>
              <wp:anchor distT="45720" distB="45720" distL="114300" distR="114300" simplePos="0" relativeHeight="251667456" behindDoc="0" locked="0" layoutInCell="1" allowOverlap="1" wp14:anchorId="4041DC0A" wp14:editId="317A9167">
                <wp:simplePos x="0" y="0"/>
                <wp:positionH relativeFrom="margin">
                  <wp:align>right</wp:align>
                </wp:positionH>
                <wp:positionV relativeFrom="paragraph">
                  <wp:posOffset>5557202</wp:posOffset>
                </wp:positionV>
                <wp:extent cx="5638800" cy="2747645"/>
                <wp:effectExtent l="0" t="0" r="1905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747645"/>
                        </a:xfrm>
                        <a:prstGeom prst="rect">
                          <a:avLst/>
                        </a:prstGeom>
                        <a:solidFill>
                          <a:srgbClr val="FFFFFF"/>
                        </a:solidFill>
                        <a:ln w="9525">
                          <a:solidFill>
                            <a:srgbClr val="000000"/>
                          </a:solidFill>
                          <a:miter lim="800000"/>
                          <a:headEnd/>
                          <a:tailEnd/>
                        </a:ln>
                      </wps:spPr>
                      <wps:txbx>
                        <w:txbxContent>
                          <w:p w14:paraId="2F70DE1C" w14:textId="160A0031" w:rsidR="00154526" w:rsidRDefault="00E65712" w:rsidP="00E65712">
                            <w:pPr>
                              <w:pStyle w:val="NoSpacing"/>
                            </w:pPr>
                            <w:r>
                              <w:t xml:space="preserve">3. </w:t>
                            </w:r>
                            <w:r w:rsidR="00150957">
                              <w:t xml:space="preserve">Detail the </w:t>
                            </w:r>
                            <w:r w:rsidR="006C0F7C">
                              <w:t>genomics</w:t>
                            </w:r>
                            <w:r w:rsidR="00150957">
                              <w:t xml:space="preserve"> expertise available to support the project</w:t>
                            </w:r>
                            <w:r w:rsidR="001454DA">
                              <w:t xml:space="preserve"> (</w:t>
                            </w:r>
                            <w:r w:rsidR="00325B79">
                              <w:t>GAP may be able to assist in sourcing genomics expertise if required)</w:t>
                            </w:r>
                            <w:r w:rsidR="00150957">
                              <w:t>.</w:t>
                            </w:r>
                          </w:p>
                          <w:p w14:paraId="2779D762" w14:textId="4826E20C" w:rsidR="00743834" w:rsidRDefault="00743834" w:rsidP="00E65712">
                            <w:pPr>
                              <w:pStyle w:val="NoSpacing"/>
                            </w:pPr>
                          </w:p>
                          <w:p w14:paraId="15D322ED" w14:textId="2037A4C8" w:rsidR="00743834" w:rsidRDefault="00743834" w:rsidP="00E65712">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1DC0A" id="_x0000_s1027" type="#_x0000_t202" style="position:absolute;margin-left:392.8pt;margin-top:437.55pt;width:444pt;height:216.3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">
                <v:textbox>
                  <w:txbxContent>
                    <w:p w14:paraId="2F70DE1C" w14:textId="160A0031" w:rsidR="00154526" w:rsidRDefault="00E65712" w:rsidP="00E65712">
                      <w:pPr>
                        <w:pStyle w:val="NoSpacing"/>
                      </w:pPr>
                      <w:r>
                        <w:t xml:space="preserve">3. </w:t>
                      </w:r>
                      <w:r w:rsidR="00150957">
                        <w:t xml:space="preserve">Detail the </w:t>
                      </w:r>
                      <w:r w:rsidR="006C0F7C">
                        <w:t>genomics</w:t>
                      </w:r>
                      <w:r w:rsidR="00150957">
                        <w:t xml:space="preserve"> expertise available to support the project</w:t>
                      </w:r>
                      <w:r w:rsidR="001454DA">
                        <w:t xml:space="preserve"> (</w:t>
                      </w:r>
                      <w:r w:rsidR="00325B79">
                        <w:t>GAP may be able to assist in sourcing genomics expertise if required)</w:t>
                      </w:r>
                      <w:r w:rsidR="00150957">
                        <w:t>.</w:t>
                      </w:r>
                    </w:p>
                    <w:p w14:paraId="2779D762" w14:textId="4826E20C" w:rsidR="00743834" w:rsidRDefault="00743834" w:rsidP="00E65712">
                      <w:pPr>
                        <w:pStyle w:val="NoSpacing"/>
                      </w:pPr>
                    </w:p>
                    <w:p w14:paraId="15D322ED" w14:textId="2037A4C8" w:rsidR="00743834" w:rsidRDefault="00743834" w:rsidP="00E65712">
                      <w:pPr>
                        <w:pStyle w:val="NoSpacing"/>
                      </w:pPr>
                    </w:p>
                  </w:txbxContent>
                </v:textbox>
                <w10:wrap type="square" anchorx="margin"/>
              </v:shape>
            </w:pict>
          </mc:Fallback>
        </mc:AlternateContent>
      </w:r>
      <w:r w:rsidRPr="00036A79">
        <w:rPr>
          <w:rFonts w:ascii="Calibri" w:hAnsi="Calibri" w:cs="Calibri"/>
          <w:noProof/>
          <w:color w:val="000000"/>
          <w:lang w:eastAsia="en-AU"/>
        </w:rPr>
        <mc:AlternateContent>
          <mc:Choice Requires="wps">
            <w:drawing>
              <wp:anchor distT="45720" distB="45720" distL="114300" distR="114300" simplePos="0" relativeHeight="251663360" behindDoc="0" locked="0" layoutInCell="1" allowOverlap="1" wp14:anchorId="2197CB49" wp14:editId="5FC9ECBD">
                <wp:simplePos x="0" y="0"/>
                <wp:positionH relativeFrom="margin">
                  <wp:align>right</wp:align>
                </wp:positionH>
                <wp:positionV relativeFrom="paragraph">
                  <wp:posOffset>217170</wp:posOffset>
                </wp:positionV>
                <wp:extent cx="5638800" cy="2676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676525"/>
                        </a:xfrm>
                        <a:prstGeom prst="rect">
                          <a:avLst/>
                        </a:prstGeom>
                        <a:solidFill>
                          <a:srgbClr val="FFFFFF"/>
                        </a:solidFill>
                        <a:ln w="9525">
                          <a:solidFill>
                            <a:srgbClr val="000000"/>
                          </a:solidFill>
                          <a:miter lim="800000"/>
                          <a:headEnd/>
                          <a:tailEnd/>
                        </a:ln>
                      </wps:spPr>
                      <wps:txbx>
                        <w:txbxContent>
                          <w:p w14:paraId="40109A85" w14:textId="5D6CC95F" w:rsidR="00154526" w:rsidRPr="00154526" w:rsidRDefault="00154526" w:rsidP="00E65712">
                            <w:pPr>
                              <w:pStyle w:val="NoSpacing"/>
                            </w:pPr>
                            <w:r w:rsidRPr="00154526">
                              <w:t>1.</w:t>
                            </w:r>
                            <w:r>
                              <w:t xml:space="preserve"> </w:t>
                            </w:r>
                            <w:r w:rsidR="00150957">
                              <w:t>Describe the current knowledge of the species complex, and information on conservation issues within the group.</w:t>
                            </w:r>
                          </w:p>
                          <w:p w14:paraId="4BC86EF7" w14:textId="77777777" w:rsidR="006C0F7C" w:rsidRDefault="006C0F7C" w:rsidP="00E65712">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7CB49" id="_x0000_s1028" type="#_x0000_t202" style="position:absolute;margin-left:392.8pt;margin-top:17.1pt;width:444pt;height:210.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ngJwIAAE4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">
                <v:textbox>
                  <w:txbxContent>
                    <w:p w14:paraId="40109A85" w14:textId="5D6CC95F" w:rsidR="00154526" w:rsidRPr="00154526" w:rsidRDefault="00154526" w:rsidP="00E65712">
                      <w:pPr>
                        <w:pStyle w:val="NoSpacing"/>
                      </w:pPr>
                      <w:r w:rsidRPr="00154526">
                        <w:t>1.</w:t>
                      </w:r>
                      <w:r>
                        <w:t xml:space="preserve"> </w:t>
                      </w:r>
                      <w:r w:rsidR="00150957">
                        <w:t>Describe the current knowledge of the species complex, and information on conservation issues within the group.</w:t>
                      </w:r>
                    </w:p>
                    <w:p w14:paraId="4BC86EF7" w14:textId="77777777" w:rsidR="006C0F7C" w:rsidRDefault="006C0F7C" w:rsidP="00E65712">
                      <w:pPr>
                        <w:pStyle w:val="NoSpacing"/>
                      </w:pPr>
                    </w:p>
                  </w:txbxContent>
                </v:textbox>
                <w10:wrap type="square" anchorx="margin"/>
              </v:shape>
            </w:pict>
          </mc:Fallback>
        </mc:AlternateContent>
      </w:r>
      <w:r w:rsidR="006160A3" w:rsidRPr="00036A79">
        <w:rPr>
          <w:b/>
        </w:rPr>
        <w:t xml:space="preserve">List of criteria </w:t>
      </w:r>
      <w:r w:rsidR="00930E53" w:rsidRPr="00036A79">
        <w:rPr>
          <w:b/>
        </w:rPr>
        <w:t>to be addressed:</w:t>
      </w:r>
      <w:r w:rsidR="00154526" w:rsidRPr="00036A79">
        <w:rPr>
          <w:rFonts w:ascii="Calibri" w:hAnsi="Calibri" w:cs="Calibri"/>
          <w:color w:val="000000"/>
        </w:rPr>
        <w:t xml:space="preserve"> </w:t>
      </w:r>
    </w:p>
    <w:p w14:paraId="747080C3" w14:textId="28E22869" w:rsidR="00A3749B" w:rsidRPr="00036A79" w:rsidRDefault="00133CDA">
      <w:pPr>
        <w:rPr>
          <w:rFonts w:ascii="Calibri" w:hAnsi="Calibri" w:cs="Calibri"/>
          <w:color w:val="000000"/>
        </w:rPr>
      </w:pPr>
      <w:r w:rsidRPr="00036A79">
        <w:rPr>
          <w:rFonts w:ascii="Calibri" w:hAnsi="Calibri" w:cs="Calibri"/>
          <w:noProof/>
          <w:color w:val="000000"/>
          <w:lang w:eastAsia="en-AU"/>
        </w:rPr>
        <w:lastRenderedPageBreak/>
        <mc:AlternateContent>
          <mc:Choice Requires="wps">
            <w:drawing>
              <wp:anchor distT="45720" distB="45720" distL="114300" distR="114300" simplePos="0" relativeHeight="251692032" behindDoc="0" locked="0" layoutInCell="1" allowOverlap="1" wp14:anchorId="5D97A66F" wp14:editId="22581298">
                <wp:simplePos x="0" y="0"/>
                <wp:positionH relativeFrom="margin">
                  <wp:align>left</wp:align>
                </wp:positionH>
                <wp:positionV relativeFrom="paragraph">
                  <wp:posOffset>2764790</wp:posOffset>
                </wp:positionV>
                <wp:extent cx="5638800" cy="5848350"/>
                <wp:effectExtent l="0" t="0" r="19050"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5848350"/>
                        </a:xfrm>
                        <a:prstGeom prst="rect">
                          <a:avLst/>
                        </a:prstGeom>
                        <a:solidFill>
                          <a:srgbClr val="FFFFFF"/>
                        </a:solidFill>
                        <a:ln w="9525">
                          <a:solidFill>
                            <a:srgbClr val="000000"/>
                          </a:solidFill>
                          <a:miter lim="800000"/>
                          <a:headEnd/>
                          <a:tailEnd/>
                        </a:ln>
                      </wps:spPr>
                      <wps:txbx>
                        <w:txbxContent>
                          <w:p w14:paraId="4293767C" w14:textId="77777777" w:rsidR="00A3749B" w:rsidRDefault="00A3749B" w:rsidP="00A3749B">
                            <w:pPr>
                              <w:pStyle w:val="NoSpacing"/>
                            </w:pPr>
                            <w:r>
                              <w:t>5</w:t>
                            </w:r>
                            <w:r w:rsidRPr="00743834">
                              <w:t xml:space="preserve">. </w:t>
                            </w:r>
                            <w:r>
                              <w:t xml:space="preserve">Describe the Project Plan, including sampling design, sequencing approach, bioinformatics analysis and anticipated taxonomic outcomes  </w:t>
                            </w:r>
                          </w:p>
                          <w:p w14:paraId="2E3547F1" w14:textId="77777777" w:rsidR="00A3749B" w:rsidRDefault="00A3749B" w:rsidP="00A3749B">
                            <w:pPr>
                              <w:pStyle w:val="NoSpacing"/>
                            </w:pPr>
                          </w:p>
                          <w:p w14:paraId="4D15BAAC" w14:textId="77777777" w:rsidR="00A3749B" w:rsidRDefault="00A3749B" w:rsidP="00A3749B">
                            <w:pPr>
                              <w:pStyle w:val="NoSpacing"/>
                            </w:pPr>
                            <w:r>
                              <w:t>Sampling design:</w:t>
                            </w:r>
                          </w:p>
                          <w:p w14:paraId="55A73552" w14:textId="2AAC0893" w:rsidR="00A3749B" w:rsidRDefault="00A3749B" w:rsidP="00A3749B">
                            <w:pPr>
                              <w:pStyle w:val="NoSpacing"/>
                            </w:pPr>
                          </w:p>
                          <w:p w14:paraId="24D1B816" w14:textId="1C8FDED0" w:rsidR="00BB7C3E" w:rsidRDefault="00BB7C3E" w:rsidP="00A3749B">
                            <w:pPr>
                              <w:pStyle w:val="NoSpacing"/>
                            </w:pPr>
                          </w:p>
                          <w:p w14:paraId="56639B97" w14:textId="4654DB61" w:rsidR="00BB7C3E" w:rsidRDefault="00BB7C3E" w:rsidP="00A3749B">
                            <w:pPr>
                              <w:pStyle w:val="NoSpacing"/>
                            </w:pPr>
                          </w:p>
                          <w:p w14:paraId="4070E4D1" w14:textId="4606F1D4" w:rsidR="00BB7C3E" w:rsidRDefault="00BB7C3E" w:rsidP="00A3749B">
                            <w:pPr>
                              <w:pStyle w:val="NoSpacing"/>
                            </w:pPr>
                          </w:p>
                          <w:p w14:paraId="13782BEF" w14:textId="77777777" w:rsidR="00BB7C3E" w:rsidRDefault="00BB7C3E" w:rsidP="00A3749B">
                            <w:pPr>
                              <w:pStyle w:val="NoSpacing"/>
                            </w:pPr>
                          </w:p>
                          <w:p w14:paraId="0AB566A8" w14:textId="77777777" w:rsidR="00A3749B" w:rsidRDefault="00A3749B" w:rsidP="00A3749B">
                            <w:pPr>
                              <w:pStyle w:val="NoSpacing"/>
                            </w:pPr>
                          </w:p>
                          <w:p w14:paraId="6C2FE2AA" w14:textId="77777777" w:rsidR="00A3749B" w:rsidRDefault="00A3749B" w:rsidP="00A3749B">
                            <w:pPr>
                              <w:pStyle w:val="NoSpacing"/>
                            </w:pPr>
                            <w:r>
                              <w:t>Sequencing approach:</w:t>
                            </w:r>
                          </w:p>
                          <w:p w14:paraId="04179756" w14:textId="77777777" w:rsidR="00A3749B" w:rsidRDefault="00A3749B" w:rsidP="00A3749B">
                            <w:pPr>
                              <w:pStyle w:val="NoSpacing"/>
                            </w:pPr>
                          </w:p>
                          <w:p w14:paraId="18157039" w14:textId="043A221B" w:rsidR="00A3749B" w:rsidRDefault="00A3749B" w:rsidP="00A3749B">
                            <w:pPr>
                              <w:pStyle w:val="NoSpacing"/>
                            </w:pPr>
                          </w:p>
                          <w:p w14:paraId="569610DC" w14:textId="5611A5A8" w:rsidR="00BB7C3E" w:rsidRDefault="00BB7C3E" w:rsidP="00A3749B">
                            <w:pPr>
                              <w:pStyle w:val="NoSpacing"/>
                            </w:pPr>
                          </w:p>
                          <w:p w14:paraId="7E0D00C9" w14:textId="53E4084B" w:rsidR="00BB7C3E" w:rsidRDefault="00BB7C3E" w:rsidP="00A3749B">
                            <w:pPr>
                              <w:pStyle w:val="NoSpacing"/>
                            </w:pPr>
                          </w:p>
                          <w:p w14:paraId="6E1F0706" w14:textId="77777777" w:rsidR="00BB7C3E" w:rsidRDefault="00BB7C3E" w:rsidP="00A3749B">
                            <w:pPr>
                              <w:pStyle w:val="NoSpacing"/>
                            </w:pPr>
                          </w:p>
                          <w:p w14:paraId="097EF41B" w14:textId="77777777" w:rsidR="00A3749B" w:rsidRDefault="00A3749B" w:rsidP="00A3749B">
                            <w:pPr>
                              <w:pStyle w:val="NoSpacing"/>
                            </w:pPr>
                          </w:p>
                          <w:p w14:paraId="66676887" w14:textId="77777777" w:rsidR="00A3749B" w:rsidRDefault="00A3749B" w:rsidP="00A3749B">
                            <w:pPr>
                              <w:pStyle w:val="NoSpacing"/>
                            </w:pPr>
                            <w:r>
                              <w:t>Bioinformatics analysis:</w:t>
                            </w:r>
                          </w:p>
                          <w:p w14:paraId="2821F024" w14:textId="375D72F5" w:rsidR="00A3749B" w:rsidRDefault="00A3749B" w:rsidP="00A3749B">
                            <w:pPr>
                              <w:pStyle w:val="NoSpacing"/>
                            </w:pPr>
                          </w:p>
                          <w:p w14:paraId="170FEB8F" w14:textId="58CC9C86" w:rsidR="00BB7C3E" w:rsidRDefault="00BB7C3E" w:rsidP="00A3749B">
                            <w:pPr>
                              <w:pStyle w:val="NoSpacing"/>
                            </w:pPr>
                          </w:p>
                          <w:p w14:paraId="3C9D96C6" w14:textId="04ADF875" w:rsidR="00BB7C3E" w:rsidRDefault="00BB7C3E" w:rsidP="00A3749B">
                            <w:pPr>
                              <w:pStyle w:val="NoSpacing"/>
                            </w:pPr>
                          </w:p>
                          <w:p w14:paraId="45E0E7D4" w14:textId="77777777" w:rsidR="00BB7C3E" w:rsidRDefault="00BB7C3E" w:rsidP="00A3749B">
                            <w:pPr>
                              <w:pStyle w:val="NoSpacing"/>
                            </w:pPr>
                          </w:p>
                          <w:p w14:paraId="39065A8A" w14:textId="77777777" w:rsidR="00A3749B" w:rsidRDefault="00A3749B" w:rsidP="00A3749B">
                            <w:pPr>
                              <w:pStyle w:val="NoSpacing"/>
                            </w:pPr>
                          </w:p>
                          <w:p w14:paraId="43CC2238" w14:textId="77777777" w:rsidR="00A3749B" w:rsidRDefault="00A3749B" w:rsidP="00A3749B">
                            <w:pPr>
                              <w:pStyle w:val="NoSpacing"/>
                            </w:pPr>
                          </w:p>
                          <w:p w14:paraId="0949A021" w14:textId="77777777" w:rsidR="00A3749B" w:rsidRPr="00743834" w:rsidRDefault="00A3749B" w:rsidP="00A3749B">
                            <w:pPr>
                              <w:pStyle w:val="NoSpacing"/>
                            </w:pPr>
                            <w:r>
                              <w:t xml:space="preserve">Taxonomic outcomes: </w:t>
                            </w:r>
                          </w:p>
                          <w:p w14:paraId="324E3F8A" w14:textId="77777777" w:rsidR="00A3749B" w:rsidRDefault="00A3749B" w:rsidP="00A3749B">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7A66F" id="Text Box 12" o:spid="_x0000_s1029" type="#_x0000_t202" style="position:absolute;margin-left:0;margin-top:217.7pt;width:444pt;height:460.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">
                <v:textbox>
                  <w:txbxContent>
                    <w:p w14:paraId="4293767C" w14:textId="77777777" w:rsidR="00A3749B" w:rsidRDefault="00A3749B" w:rsidP="00A3749B">
                      <w:pPr>
                        <w:pStyle w:val="NoSpacing"/>
                      </w:pPr>
                      <w:r>
                        <w:t>5</w:t>
                      </w:r>
                      <w:r w:rsidRPr="00743834">
                        <w:t xml:space="preserve">. </w:t>
                      </w:r>
                      <w:r>
                        <w:t xml:space="preserve">Describe the Project Plan, including sampling design, sequencing approach, bioinformatics analysis and anticipated taxonomic outcomes  </w:t>
                      </w:r>
                    </w:p>
                    <w:p w14:paraId="2E3547F1" w14:textId="77777777" w:rsidR="00A3749B" w:rsidRDefault="00A3749B" w:rsidP="00A3749B">
                      <w:pPr>
                        <w:pStyle w:val="NoSpacing"/>
                      </w:pPr>
                    </w:p>
                    <w:p w14:paraId="4D15BAAC" w14:textId="77777777" w:rsidR="00A3749B" w:rsidRDefault="00A3749B" w:rsidP="00A3749B">
                      <w:pPr>
                        <w:pStyle w:val="NoSpacing"/>
                      </w:pPr>
                      <w:r>
                        <w:t>Sampling design:</w:t>
                      </w:r>
                    </w:p>
                    <w:p w14:paraId="55A73552" w14:textId="2AAC0893" w:rsidR="00A3749B" w:rsidRDefault="00A3749B" w:rsidP="00A3749B">
                      <w:pPr>
                        <w:pStyle w:val="NoSpacing"/>
                      </w:pPr>
                    </w:p>
                    <w:p w14:paraId="24D1B816" w14:textId="1C8FDED0" w:rsidR="00BB7C3E" w:rsidRDefault="00BB7C3E" w:rsidP="00A3749B">
                      <w:pPr>
                        <w:pStyle w:val="NoSpacing"/>
                      </w:pPr>
                    </w:p>
                    <w:p w14:paraId="56639B97" w14:textId="4654DB61" w:rsidR="00BB7C3E" w:rsidRDefault="00BB7C3E" w:rsidP="00A3749B">
                      <w:pPr>
                        <w:pStyle w:val="NoSpacing"/>
                      </w:pPr>
                    </w:p>
                    <w:p w14:paraId="4070E4D1" w14:textId="4606F1D4" w:rsidR="00BB7C3E" w:rsidRDefault="00BB7C3E" w:rsidP="00A3749B">
                      <w:pPr>
                        <w:pStyle w:val="NoSpacing"/>
                      </w:pPr>
                    </w:p>
                    <w:p w14:paraId="13782BEF" w14:textId="77777777" w:rsidR="00BB7C3E" w:rsidRDefault="00BB7C3E" w:rsidP="00A3749B">
                      <w:pPr>
                        <w:pStyle w:val="NoSpacing"/>
                      </w:pPr>
                    </w:p>
                    <w:p w14:paraId="0AB566A8" w14:textId="77777777" w:rsidR="00A3749B" w:rsidRDefault="00A3749B" w:rsidP="00A3749B">
                      <w:pPr>
                        <w:pStyle w:val="NoSpacing"/>
                      </w:pPr>
                    </w:p>
                    <w:p w14:paraId="6C2FE2AA" w14:textId="77777777" w:rsidR="00A3749B" w:rsidRDefault="00A3749B" w:rsidP="00A3749B">
                      <w:pPr>
                        <w:pStyle w:val="NoSpacing"/>
                      </w:pPr>
                      <w:r>
                        <w:t>Sequencing approach:</w:t>
                      </w:r>
                    </w:p>
                    <w:p w14:paraId="04179756" w14:textId="77777777" w:rsidR="00A3749B" w:rsidRDefault="00A3749B" w:rsidP="00A3749B">
                      <w:pPr>
                        <w:pStyle w:val="NoSpacing"/>
                      </w:pPr>
                    </w:p>
                    <w:p w14:paraId="18157039" w14:textId="043A221B" w:rsidR="00A3749B" w:rsidRDefault="00A3749B" w:rsidP="00A3749B">
                      <w:pPr>
                        <w:pStyle w:val="NoSpacing"/>
                      </w:pPr>
                    </w:p>
                    <w:p w14:paraId="569610DC" w14:textId="5611A5A8" w:rsidR="00BB7C3E" w:rsidRDefault="00BB7C3E" w:rsidP="00A3749B">
                      <w:pPr>
                        <w:pStyle w:val="NoSpacing"/>
                      </w:pPr>
                    </w:p>
                    <w:p w14:paraId="7E0D00C9" w14:textId="53E4084B" w:rsidR="00BB7C3E" w:rsidRDefault="00BB7C3E" w:rsidP="00A3749B">
                      <w:pPr>
                        <w:pStyle w:val="NoSpacing"/>
                      </w:pPr>
                    </w:p>
                    <w:p w14:paraId="6E1F0706" w14:textId="77777777" w:rsidR="00BB7C3E" w:rsidRDefault="00BB7C3E" w:rsidP="00A3749B">
                      <w:pPr>
                        <w:pStyle w:val="NoSpacing"/>
                      </w:pPr>
                    </w:p>
                    <w:p w14:paraId="097EF41B" w14:textId="77777777" w:rsidR="00A3749B" w:rsidRDefault="00A3749B" w:rsidP="00A3749B">
                      <w:pPr>
                        <w:pStyle w:val="NoSpacing"/>
                      </w:pPr>
                    </w:p>
                    <w:p w14:paraId="66676887" w14:textId="77777777" w:rsidR="00A3749B" w:rsidRDefault="00A3749B" w:rsidP="00A3749B">
                      <w:pPr>
                        <w:pStyle w:val="NoSpacing"/>
                      </w:pPr>
                      <w:r>
                        <w:t>Bioinformatics analysis:</w:t>
                      </w:r>
                    </w:p>
                    <w:p w14:paraId="2821F024" w14:textId="375D72F5" w:rsidR="00A3749B" w:rsidRDefault="00A3749B" w:rsidP="00A3749B">
                      <w:pPr>
                        <w:pStyle w:val="NoSpacing"/>
                      </w:pPr>
                    </w:p>
                    <w:p w14:paraId="170FEB8F" w14:textId="58CC9C86" w:rsidR="00BB7C3E" w:rsidRDefault="00BB7C3E" w:rsidP="00A3749B">
                      <w:pPr>
                        <w:pStyle w:val="NoSpacing"/>
                      </w:pPr>
                    </w:p>
                    <w:p w14:paraId="3C9D96C6" w14:textId="04ADF875" w:rsidR="00BB7C3E" w:rsidRDefault="00BB7C3E" w:rsidP="00A3749B">
                      <w:pPr>
                        <w:pStyle w:val="NoSpacing"/>
                      </w:pPr>
                    </w:p>
                    <w:p w14:paraId="45E0E7D4" w14:textId="77777777" w:rsidR="00BB7C3E" w:rsidRDefault="00BB7C3E" w:rsidP="00A3749B">
                      <w:pPr>
                        <w:pStyle w:val="NoSpacing"/>
                      </w:pPr>
                    </w:p>
                    <w:p w14:paraId="39065A8A" w14:textId="77777777" w:rsidR="00A3749B" w:rsidRDefault="00A3749B" w:rsidP="00A3749B">
                      <w:pPr>
                        <w:pStyle w:val="NoSpacing"/>
                      </w:pPr>
                    </w:p>
                    <w:p w14:paraId="43CC2238" w14:textId="77777777" w:rsidR="00A3749B" w:rsidRDefault="00A3749B" w:rsidP="00A3749B">
                      <w:pPr>
                        <w:pStyle w:val="NoSpacing"/>
                      </w:pPr>
                    </w:p>
                    <w:p w14:paraId="0949A021" w14:textId="77777777" w:rsidR="00A3749B" w:rsidRPr="00743834" w:rsidRDefault="00A3749B" w:rsidP="00A3749B">
                      <w:pPr>
                        <w:pStyle w:val="NoSpacing"/>
                      </w:pPr>
                      <w:r>
                        <w:t xml:space="preserve">Taxonomic outcomes: </w:t>
                      </w:r>
                    </w:p>
                    <w:p w14:paraId="324E3F8A" w14:textId="77777777" w:rsidR="00A3749B" w:rsidRDefault="00A3749B" w:rsidP="00A3749B">
                      <w:pPr>
                        <w:pStyle w:val="NoSpacing"/>
                      </w:pPr>
                    </w:p>
                  </w:txbxContent>
                </v:textbox>
                <w10:wrap type="square" anchorx="margin"/>
              </v:shape>
            </w:pict>
          </mc:Fallback>
        </mc:AlternateContent>
      </w:r>
      <w:r w:rsidRPr="00036A79">
        <w:rPr>
          <w:rFonts w:ascii="Calibri" w:hAnsi="Calibri" w:cs="Calibri"/>
          <w:noProof/>
          <w:color w:val="000000"/>
          <w:lang w:eastAsia="en-AU"/>
        </w:rPr>
        <mc:AlternateContent>
          <mc:Choice Requires="wps">
            <w:drawing>
              <wp:anchor distT="45720" distB="45720" distL="114300" distR="114300" simplePos="0" relativeHeight="251689984" behindDoc="0" locked="0" layoutInCell="1" allowOverlap="1" wp14:anchorId="0A0B3C70" wp14:editId="745C31FF">
                <wp:simplePos x="0" y="0"/>
                <wp:positionH relativeFrom="margin">
                  <wp:align>left</wp:align>
                </wp:positionH>
                <wp:positionV relativeFrom="paragraph">
                  <wp:posOffset>266700</wp:posOffset>
                </wp:positionV>
                <wp:extent cx="5638800" cy="2442845"/>
                <wp:effectExtent l="0" t="0" r="19050" b="1460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442845"/>
                        </a:xfrm>
                        <a:prstGeom prst="rect">
                          <a:avLst/>
                        </a:prstGeom>
                        <a:solidFill>
                          <a:srgbClr val="FFFFFF"/>
                        </a:solidFill>
                        <a:ln w="9525">
                          <a:solidFill>
                            <a:srgbClr val="000000"/>
                          </a:solidFill>
                          <a:miter lim="800000"/>
                          <a:headEnd/>
                          <a:tailEnd/>
                        </a:ln>
                      </wps:spPr>
                      <wps:txbx>
                        <w:txbxContent>
                          <w:p w14:paraId="12F939D1" w14:textId="77777777" w:rsidR="00133CDA" w:rsidRDefault="00BB7C3E" w:rsidP="00BB7C3E">
                            <w:pPr>
                              <w:pStyle w:val="NoSpacing"/>
                            </w:pPr>
                            <w:r>
                              <w:t>4</w:t>
                            </w:r>
                            <w:r w:rsidRPr="00743834">
                              <w:t xml:space="preserve">. </w:t>
                            </w:r>
                            <w:r>
                              <w:t>Identify the samples available to undertake the project</w:t>
                            </w:r>
                            <w:r w:rsidR="002B5A50">
                              <w:t xml:space="preserve">. </w:t>
                            </w:r>
                          </w:p>
                          <w:p w14:paraId="1E565354" w14:textId="5CA304F3" w:rsidR="00133CDA" w:rsidRPr="00387B29" w:rsidRDefault="002B5A50" w:rsidP="00133CDA">
                            <w:pPr>
                              <w:pStyle w:val="NoSpacing"/>
                              <w:ind w:left="180"/>
                            </w:pPr>
                            <w:r w:rsidRPr="00387B29">
                              <w:t>Are the</w:t>
                            </w:r>
                            <w:r w:rsidR="00BB7C3E" w:rsidRPr="00387B29">
                              <w:t xml:space="preserve"> samples available now</w:t>
                            </w:r>
                            <w:r w:rsidR="00133CDA" w:rsidRPr="00387B29">
                              <w:t>?</w:t>
                            </w:r>
                          </w:p>
                          <w:p w14:paraId="35B09A34" w14:textId="24FCE4BA" w:rsidR="00BB7C3E" w:rsidRDefault="00133CDA" w:rsidP="00133CDA">
                            <w:pPr>
                              <w:pStyle w:val="NoSpacing"/>
                              <w:ind w:left="180"/>
                            </w:pPr>
                            <w:r w:rsidRPr="00387B29">
                              <w:t xml:space="preserve">If not, </w:t>
                            </w:r>
                            <w:r w:rsidR="002B5A50" w:rsidRPr="00387B29">
                              <w:t>when will they be available?</w:t>
                            </w:r>
                          </w:p>
                          <w:p w14:paraId="35C35F33" w14:textId="77777777" w:rsidR="00A3749B" w:rsidRDefault="00A3749B" w:rsidP="00A3749B">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B3C70" id="Text Box 6" o:spid="_x0000_s1030" type="#_x0000_t202" style="position:absolute;margin-left:0;margin-top:21pt;width:444pt;height:192.35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">
                <v:textbox>
                  <w:txbxContent>
                    <w:p w14:paraId="12F939D1" w14:textId="77777777" w:rsidR="00133CDA" w:rsidRDefault="00BB7C3E" w:rsidP="00BB7C3E">
                      <w:pPr>
                        <w:pStyle w:val="NoSpacing"/>
                      </w:pPr>
                      <w:r>
                        <w:t>4</w:t>
                      </w:r>
                      <w:r w:rsidRPr="00743834">
                        <w:t xml:space="preserve">. </w:t>
                      </w:r>
                      <w:r>
                        <w:t>Identify the samples available to undertake the project</w:t>
                      </w:r>
                      <w:r w:rsidR="002B5A50">
                        <w:t xml:space="preserve">. </w:t>
                      </w:r>
                    </w:p>
                    <w:p w14:paraId="1E565354" w14:textId="5CA304F3" w:rsidR="00133CDA" w:rsidRPr="00387B29" w:rsidRDefault="002B5A50" w:rsidP="00133CDA">
                      <w:pPr>
                        <w:pStyle w:val="NoSpacing"/>
                        <w:ind w:left="180"/>
                      </w:pPr>
                      <w:r w:rsidRPr="00387B29">
                        <w:t>Are the</w:t>
                      </w:r>
                      <w:r w:rsidR="00BB7C3E" w:rsidRPr="00387B29">
                        <w:t xml:space="preserve"> samples available now</w:t>
                      </w:r>
                      <w:r w:rsidR="00133CDA" w:rsidRPr="00387B29">
                        <w:t>?</w:t>
                      </w:r>
                    </w:p>
                    <w:p w14:paraId="35B09A34" w14:textId="24FCE4BA" w:rsidR="00BB7C3E" w:rsidRDefault="00133CDA" w:rsidP="00133CDA">
                      <w:pPr>
                        <w:pStyle w:val="NoSpacing"/>
                        <w:ind w:left="180"/>
                      </w:pPr>
                      <w:r w:rsidRPr="00387B29">
                        <w:t xml:space="preserve">If not, </w:t>
                      </w:r>
                      <w:r w:rsidR="002B5A50" w:rsidRPr="00387B29">
                        <w:t>when will they be available?</w:t>
                      </w:r>
                    </w:p>
                    <w:p w14:paraId="35C35F33" w14:textId="77777777" w:rsidR="00A3749B" w:rsidRDefault="00A3749B" w:rsidP="00A3749B">
                      <w:pPr>
                        <w:pStyle w:val="NoSpacing"/>
                      </w:pPr>
                    </w:p>
                  </w:txbxContent>
                </v:textbox>
                <w10:wrap type="square" anchorx="margin"/>
              </v:shape>
            </w:pict>
          </mc:Fallback>
        </mc:AlternateContent>
      </w:r>
      <w:r w:rsidR="00A3749B" w:rsidRPr="00036A79">
        <w:rPr>
          <w:b/>
        </w:rPr>
        <w:t>List of criteria to be addressed:</w:t>
      </w:r>
      <w:r w:rsidR="00A3749B" w:rsidRPr="00036A79">
        <w:rPr>
          <w:rFonts w:ascii="Calibri" w:hAnsi="Calibri" w:cs="Calibri"/>
          <w:color w:val="000000"/>
        </w:rPr>
        <w:t xml:space="preserve"> </w:t>
      </w:r>
    </w:p>
    <w:p w14:paraId="35EC3323" w14:textId="6214BED6" w:rsidR="006160A3" w:rsidRPr="004638F1" w:rsidRDefault="00D062B2">
      <w:pPr>
        <w:rPr>
          <w:b/>
        </w:rPr>
      </w:pPr>
      <w:r w:rsidRPr="00036A79">
        <w:rPr>
          <w:rFonts w:ascii="Calibri" w:hAnsi="Calibri" w:cs="Calibri"/>
          <w:noProof/>
          <w:color w:val="000000"/>
          <w:lang w:eastAsia="en-AU"/>
        </w:rPr>
        <w:lastRenderedPageBreak/>
        <mc:AlternateContent>
          <mc:Choice Requires="wps">
            <w:drawing>
              <wp:anchor distT="45720" distB="45720" distL="114300" distR="114300" simplePos="0" relativeHeight="251685888" behindDoc="0" locked="0" layoutInCell="1" allowOverlap="1" wp14:anchorId="11FBBFE7" wp14:editId="6C6B7594">
                <wp:simplePos x="0" y="0"/>
                <wp:positionH relativeFrom="margin">
                  <wp:align>right</wp:align>
                </wp:positionH>
                <wp:positionV relativeFrom="paragraph">
                  <wp:posOffset>6031865</wp:posOffset>
                </wp:positionV>
                <wp:extent cx="5638800" cy="2623820"/>
                <wp:effectExtent l="0" t="0" r="19050" b="241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623820"/>
                        </a:xfrm>
                        <a:prstGeom prst="rect">
                          <a:avLst/>
                        </a:prstGeom>
                        <a:solidFill>
                          <a:srgbClr val="FFFFFF"/>
                        </a:solidFill>
                        <a:ln w="9525">
                          <a:solidFill>
                            <a:srgbClr val="000000"/>
                          </a:solidFill>
                          <a:miter lim="800000"/>
                          <a:headEnd/>
                          <a:tailEnd/>
                        </a:ln>
                      </wps:spPr>
                      <wps:txbx>
                        <w:txbxContent>
                          <w:p w14:paraId="1D229C06" w14:textId="614FC5C7" w:rsidR="006C0F7C" w:rsidRPr="00154526" w:rsidRDefault="006C0F7C" w:rsidP="00D062B2">
                            <w:pPr>
                              <w:pStyle w:val="NoSpacing"/>
                            </w:pPr>
                            <w:r>
                              <w:t>8. Provide details of sample storage and curation</w:t>
                            </w:r>
                            <w:r w:rsidR="007C694D">
                              <w:t xml:space="preserve">, including </w:t>
                            </w:r>
                            <w:r w:rsidR="00556816">
                              <w:t xml:space="preserve">arrangements for </w:t>
                            </w:r>
                            <w:r w:rsidR="007C694D">
                              <w:t>Herbarium vouchers</w:t>
                            </w:r>
                            <w:r>
                              <w:t>.</w:t>
                            </w:r>
                            <w:r w:rsidR="00133CDA">
                              <w:t xml:space="preserve"> </w:t>
                            </w:r>
                          </w:p>
                          <w:p w14:paraId="53C858C3" w14:textId="77777777" w:rsidR="006C0F7C" w:rsidRDefault="006C0F7C" w:rsidP="006C0F7C">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BBFE7" id="_x0000_s1031" type="#_x0000_t202" style="position:absolute;margin-left:392.8pt;margin-top:474.95pt;width:444pt;height:206.6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VfcJwIAAEwEAAAOAAAAZHJzL2Uyb0RvYy54bWysVNtu2zAMfR+wfxD0vthxkyw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">
                <v:textbox>
                  <w:txbxContent>
                    <w:p w14:paraId="1D229C06" w14:textId="614FC5C7" w:rsidR="006C0F7C" w:rsidRPr="00154526" w:rsidRDefault="006C0F7C" w:rsidP="00D062B2">
                      <w:pPr>
                        <w:pStyle w:val="NoSpacing"/>
                      </w:pPr>
                      <w:r>
                        <w:t>8. Provide details of sample storage and curation</w:t>
                      </w:r>
                      <w:r w:rsidR="007C694D">
                        <w:t xml:space="preserve">, including </w:t>
                      </w:r>
                      <w:r w:rsidR="00556816">
                        <w:t xml:space="preserve">arrangements for </w:t>
                      </w:r>
                      <w:r w:rsidR="007C694D">
                        <w:t>Herbarium vouchers</w:t>
                      </w:r>
                      <w:r>
                        <w:t>.</w:t>
                      </w:r>
                      <w:r w:rsidR="00133CDA">
                        <w:t xml:space="preserve"> </w:t>
                      </w:r>
                    </w:p>
                    <w:p w14:paraId="53C858C3" w14:textId="77777777" w:rsidR="006C0F7C" w:rsidRDefault="006C0F7C" w:rsidP="006C0F7C">
                      <w:pPr>
                        <w:pStyle w:val="NoSpacing"/>
                      </w:pPr>
                    </w:p>
                  </w:txbxContent>
                </v:textbox>
                <w10:wrap type="square" anchorx="margin"/>
              </v:shape>
            </w:pict>
          </mc:Fallback>
        </mc:AlternateContent>
      </w:r>
      <w:r w:rsidRPr="00036A79">
        <w:rPr>
          <w:rFonts w:ascii="Calibri" w:hAnsi="Calibri" w:cs="Calibri"/>
          <w:noProof/>
          <w:color w:val="000000"/>
          <w:lang w:eastAsia="en-AU"/>
        </w:rPr>
        <mc:AlternateContent>
          <mc:Choice Requires="wps">
            <w:drawing>
              <wp:anchor distT="45720" distB="45720" distL="114300" distR="114300" simplePos="0" relativeHeight="251683840" behindDoc="0" locked="0" layoutInCell="1" allowOverlap="1" wp14:anchorId="3FD6C83F" wp14:editId="293D9088">
                <wp:simplePos x="0" y="0"/>
                <wp:positionH relativeFrom="margin">
                  <wp:align>right</wp:align>
                </wp:positionH>
                <wp:positionV relativeFrom="paragraph">
                  <wp:posOffset>2703195</wp:posOffset>
                </wp:positionV>
                <wp:extent cx="5638800" cy="3252470"/>
                <wp:effectExtent l="0" t="0" r="19050" b="2413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252788"/>
                        </a:xfrm>
                        <a:prstGeom prst="rect">
                          <a:avLst/>
                        </a:prstGeom>
                        <a:solidFill>
                          <a:srgbClr val="FFFFFF"/>
                        </a:solidFill>
                        <a:ln w="9525">
                          <a:solidFill>
                            <a:srgbClr val="000000"/>
                          </a:solidFill>
                          <a:miter lim="800000"/>
                          <a:headEnd/>
                          <a:tailEnd/>
                        </a:ln>
                      </wps:spPr>
                      <wps:txbx>
                        <w:txbxContent>
                          <w:p w14:paraId="6DA6F2A0" w14:textId="77777777" w:rsidR="006C0F7C" w:rsidRDefault="006C0F7C" w:rsidP="006C0F7C">
                            <w:pPr>
                              <w:pStyle w:val="NoSpacing"/>
                            </w:pPr>
                            <w:r>
                              <w:t xml:space="preserve">7. </w:t>
                            </w:r>
                            <w:r>
                              <w:rPr>
                                <w:rFonts w:ascii="Calibri" w:hAnsi="Calibri" w:cs="Calibri"/>
                                <w:color w:val="000000"/>
                              </w:rPr>
                              <w:t>Provide details of end user engagement and anticipated conservation outcomes.</w:t>
                            </w:r>
                          </w:p>
                          <w:p w14:paraId="006ABE3B" w14:textId="77777777" w:rsidR="004638F1" w:rsidRDefault="004638F1" w:rsidP="004638F1">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6C83F" id="_x0000_s1032" type="#_x0000_t202" style="position:absolute;margin-left:392.8pt;margin-top:212.85pt;width:444pt;height:256.1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">
                <v:textbox>
                  <w:txbxContent>
                    <w:p w14:paraId="6DA6F2A0" w14:textId="77777777" w:rsidR="006C0F7C" w:rsidRDefault="006C0F7C" w:rsidP="006C0F7C">
                      <w:pPr>
                        <w:pStyle w:val="NoSpacing"/>
                      </w:pPr>
                      <w:r>
                        <w:t xml:space="preserve">7. </w:t>
                      </w:r>
                      <w:r>
                        <w:rPr>
                          <w:rFonts w:ascii="Calibri" w:hAnsi="Calibri" w:cs="Calibri"/>
                          <w:color w:val="000000"/>
                        </w:rPr>
                        <w:t>Provide details of end user engagement and anticipated conservation outcomes.</w:t>
                      </w:r>
                    </w:p>
                    <w:p w14:paraId="006ABE3B" w14:textId="77777777" w:rsidR="004638F1" w:rsidRDefault="004638F1" w:rsidP="004638F1">
                      <w:pPr>
                        <w:pStyle w:val="NoSpacing"/>
                      </w:pPr>
                    </w:p>
                  </w:txbxContent>
                </v:textbox>
                <w10:wrap type="square" anchorx="margin"/>
              </v:shape>
            </w:pict>
          </mc:Fallback>
        </mc:AlternateContent>
      </w:r>
      <w:r w:rsidR="00A3749B" w:rsidRPr="00036A79">
        <w:rPr>
          <w:rFonts w:ascii="Calibri" w:hAnsi="Calibri" w:cs="Calibri"/>
          <w:noProof/>
          <w:color w:val="000000"/>
          <w:lang w:eastAsia="en-AU"/>
        </w:rPr>
        <mc:AlternateContent>
          <mc:Choice Requires="wps">
            <w:drawing>
              <wp:anchor distT="45720" distB="45720" distL="114300" distR="114300" simplePos="0" relativeHeight="251687936" behindDoc="0" locked="0" layoutInCell="1" allowOverlap="1" wp14:anchorId="5FCCFF85" wp14:editId="69E5F955">
                <wp:simplePos x="0" y="0"/>
                <wp:positionH relativeFrom="margin">
                  <wp:align>right</wp:align>
                </wp:positionH>
                <wp:positionV relativeFrom="paragraph">
                  <wp:posOffset>350520</wp:posOffset>
                </wp:positionV>
                <wp:extent cx="5638800" cy="2263140"/>
                <wp:effectExtent l="0" t="0" r="1905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2263140"/>
                        </a:xfrm>
                        <a:prstGeom prst="rect">
                          <a:avLst/>
                        </a:prstGeom>
                        <a:solidFill>
                          <a:srgbClr val="FFFFFF"/>
                        </a:solidFill>
                        <a:ln w="9525">
                          <a:solidFill>
                            <a:srgbClr val="000000"/>
                          </a:solidFill>
                          <a:miter lim="800000"/>
                          <a:headEnd/>
                          <a:tailEnd/>
                        </a:ln>
                      </wps:spPr>
                      <wps:txbx>
                        <w:txbxContent>
                          <w:p w14:paraId="07E8D1CA" w14:textId="77777777" w:rsidR="00A3749B" w:rsidRPr="00743834" w:rsidRDefault="00A3749B" w:rsidP="00A3749B">
                            <w:pPr>
                              <w:pStyle w:val="NoSpacing"/>
                            </w:pPr>
                            <w:r>
                              <w:t>6</w:t>
                            </w:r>
                            <w:r w:rsidRPr="00743834">
                              <w:t xml:space="preserve">. </w:t>
                            </w:r>
                            <w:r>
                              <w:t>Provide any other information on the species complex, e.g. life form, genome size, ploidy, ease of DNA extraction etc.</w:t>
                            </w:r>
                          </w:p>
                          <w:p w14:paraId="1350A49B" w14:textId="77777777" w:rsidR="00A3749B" w:rsidRDefault="00A3749B" w:rsidP="00A3749B">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CFF85" id="_x0000_s1033" type="#_x0000_t202" style="position:absolute;margin-left:392.8pt;margin-top:27.6pt;width:444pt;height:178.2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">
                <v:textbox>
                  <w:txbxContent>
                    <w:p w14:paraId="07E8D1CA" w14:textId="77777777" w:rsidR="00A3749B" w:rsidRPr="00743834" w:rsidRDefault="00A3749B" w:rsidP="00A3749B">
                      <w:pPr>
                        <w:pStyle w:val="NoSpacing"/>
                      </w:pPr>
                      <w:r>
                        <w:t>6</w:t>
                      </w:r>
                      <w:r w:rsidRPr="00743834">
                        <w:t xml:space="preserve">. </w:t>
                      </w:r>
                      <w:r>
                        <w:t>Provide any other information on the species complex, e.g. life form, genome size, ploidy, ease of DNA extraction etc.</w:t>
                      </w:r>
                    </w:p>
                    <w:p w14:paraId="1350A49B" w14:textId="77777777" w:rsidR="00A3749B" w:rsidRDefault="00A3749B" w:rsidP="00A3749B">
                      <w:pPr>
                        <w:pStyle w:val="NoSpacing"/>
                      </w:pPr>
                    </w:p>
                  </w:txbxContent>
                </v:textbox>
                <w10:wrap type="square" anchorx="margin"/>
              </v:shape>
            </w:pict>
          </mc:Fallback>
        </mc:AlternateContent>
      </w:r>
      <w:r w:rsidR="004638F1" w:rsidRPr="00036A79">
        <w:rPr>
          <w:b/>
        </w:rPr>
        <w:t>List of criteria to be addressed:</w:t>
      </w:r>
    </w:p>
    <w:sectPr w:rsidR="006160A3" w:rsidRPr="004638F1" w:rsidSect="00BB37C7">
      <w:headerReference w:type="even" r:id="rId28"/>
      <w:headerReference w:type="default" r:id="rId29"/>
      <w:footerReference w:type="even" r:id="rId30"/>
      <w:footerReference w:type="default" r:id="rId31"/>
      <w:headerReference w:type="first" r:id="rId32"/>
      <w:footerReference w:type="first" r:id="rId3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4B721" w14:textId="77777777" w:rsidR="00CD61E6" w:rsidRDefault="00CD61E6" w:rsidP="00BB37C7">
      <w:pPr>
        <w:spacing w:after="0" w:line="240" w:lineRule="auto"/>
      </w:pPr>
      <w:r>
        <w:separator/>
      </w:r>
    </w:p>
  </w:endnote>
  <w:endnote w:type="continuationSeparator" w:id="0">
    <w:p w14:paraId="0E7EE363" w14:textId="77777777" w:rsidR="00CD61E6" w:rsidRDefault="00CD61E6" w:rsidP="00BB3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50615" w14:textId="77777777" w:rsidR="006F6353" w:rsidRDefault="006F6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7CAF2" w14:textId="3DFAC284" w:rsidR="00AC43DA" w:rsidRDefault="00AC43DA">
    <w:pPr>
      <w:pStyle w:val="Footer"/>
      <w:jc w:val="right"/>
    </w:pPr>
  </w:p>
  <w:sdt>
    <w:sdtPr>
      <w:id w:val="-1632783058"/>
      <w:docPartObj>
        <w:docPartGallery w:val="Page Numbers (Bottom of Page)"/>
        <w:docPartUnique/>
      </w:docPartObj>
    </w:sdtPr>
    <w:sdtEndPr/>
    <w:sdtContent>
      <w:sdt>
        <w:sdtPr>
          <w:id w:val="-1769616900"/>
          <w:docPartObj>
            <w:docPartGallery w:val="Page Numbers (Top of Page)"/>
            <w:docPartUnique/>
          </w:docPartObj>
        </w:sdtPr>
        <w:sdtEndPr/>
        <w:sdtContent>
          <w:p w14:paraId="32E091A5" w14:textId="7E9534FB" w:rsidR="00AC43DA" w:rsidRDefault="00823365" w:rsidP="00823365">
            <w:pPr>
              <w:pStyle w:val="Footer"/>
              <w:pBdr>
                <w:top w:val="single" w:sz="4" w:space="1" w:color="auto"/>
              </w:pBdr>
              <w:tabs>
                <w:tab w:val="clear" w:pos="4513"/>
              </w:tabs>
            </w:pPr>
            <w:r>
              <w:t xml:space="preserve">Genomics for Australian Plants - </w:t>
            </w:r>
            <w:r w:rsidR="006C0F7C">
              <w:t xml:space="preserve">Conservation </w:t>
            </w:r>
            <w:r w:rsidR="00AC43DA">
              <w:t xml:space="preserve">Genomics </w:t>
            </w:r>
            <w:r w:rsidR="006C0F7C">
              <w:t>EOI</w:t>
            </w:r>
            <w:r w:rsidR="00AC43DA">
              <w:t xml:space="preserve"> </w:t>
            </w:r>
            <w:r>
              <w:t xml:space="preserve"> </w:t>
            </w:r>
            <w:r w:rsidR="00AC43DA">
              <w:t xml:space="preserve">                                                   Page </w:t>
            </w:r>
            <w:r w:rsidR="00AC43DA">
              <w:rPr>
                <w:b/>
                <w:bCs/>
                <w:sz w:val="24"/>
                <w:szCs w:val="24"/>
              </w:rPr>
              <w:fldChar w:fldCharType="begin"/>
            </w:r>
            <w:r w:rsidR="00AC43DA">
              <w:rPr>
                <w:b/>
                <w:bCs/>
              </w:rPr>
              <w:instrText xml:space="preserve"> PAGE </w:instrText>
            </w:r>
            <w:r w:rsidR="00AC43DA">
              <w:rPr>
                <w:b/>
                <w:bCs/>
                <w:sz w:val="24"/>
                <w:szCs w:val="24"/>
              </w:rPr>
              <w:fldChar w:fldCharType="separate"/>
            </w:r>
            <w:r w:rsidR="00EE5890">
              <w:rPr>
                <w:b/>
                <w:bCs/>
                <w:noProof/>
              </w:rPr>
              <w:t>3</w:t>
            </w:r>
            <w:r w:rsidR="00AC43DA">
              <w:rPr>
                <w:b/>
                <w:bCs/>
                <w:sz w:val="24"/>
                <w:szCs w:val="24"/>
              </w:rPr>
              <w:fldChar w:fldCharType="end"/>
            </w:r>
            <w:r w:rsidR="00AC43DA">
              <w:t xml:space="preserve"> of </w:t>
            </w:r>
            <w:r w:rsidR="00AC43DA">
              <w:rPr>
                <w:b/>
                <w:bCs/>
                <w:sz w:val="24"/>
                <w:szCs w:val="24"/>
              </w:rPr>
              <w:fldChar w:fldCharType="begin"/>
            </w:r>
            <w:r w:rsidR="00AC43DA">
              <w:rPr>
                <w:b/>
                <w:bCs/>
              </w:rPr>
              <w:instrText xml:space="preserve"> NUMPAGES  </w:instrText>
            </w:r>
            <w:r w:rsidR="00AC43DA">
              <w:rPr>
                <w:b/>
                <w:bCs/>
                <w:sz w:val="24"/>
                <w:szCs w:val="24"/>
              </w:rPr>
              <w:fldChar w:fldCharType="separate"/>
            </w:r>
            <w:r w:rsidR="00EE5890">
              <w:rPr>
                <w:b/>
                <w:bCs/>
                <w:noProof/>
              </w:rPr>
              <w:t>8</w:t>
            </w:r>
            <w:r w:rsidR="00AC43DA">
              <w:rPr>
                <w:b/>
                <w:bCs/>
                <w:sz w:val="24"/>
                <w:szCs w:val="24"/>
              </w:rPr>
              <w:fldChar w:fldCharType="end"/>
            </w:r>
          </w:p>
        </w:sdtContent>
      </w:sdt>
    </w:sdtContent>
  </w:sdt>
  <w:p w14:paraId="69B4033B" w14:textId="7B7E4255" w:rsidR="00BB37C7" w:rsidRDefault="00BB37C7" w:rsidP="00AC43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03F1A" w14:textId="77777777" w:rsidR="006F6353" w:rsidRDefault="006F6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0FA41" w14:textId="77777777" w:rsidR="00CD61E6" w:rsidRDefault="00CD61E6" w:rsidP="00BB37C7">
      <w:pPr>
        <w:spacing w:after="0" w:line="240" w:lineRule="auto"/>
      </w:pPr>
      <w:r>
        <w:separator/>
      </w:r>
    </w:p>
  </w:footnote>
  <w:footnote w:type="continuationSeparator" w:id="0">
    <w:p w14:paraId="11B6CBC5" w14:textId="77777777" w:rsidR="00CD61E6" w:rsidRDefault="00CD61E6" w:rsidP="00BB3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4B3F7" w14:textId="77777777" w:rsidR="006F6353" w:rsidRDefault="006F63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CF848" w14:textId="19D24863" w:rsidR="007F443D" w:rsidRPr="007F443D" w:rsidRDefault="00974EC9" w:rsidP="007F443D">
    <w:pPr>
      <w:pStyle w:val="Header"/>
      <w:jc w:val="right"/>
    </w:pPr>
    <w:r>
      <w:rPr>
        <w:noProof/>
        <w:lang w:eastAsia="en-AU"/>
      </w:rPr>
      <w:drawing>
        <wp:anchor distT="0" distB="0" distL="114300" distR="114300" simplePos="0" relativeHeight="251657216" behindDoc="1" locked="0" layoutInCell="1" allowOverlap="1" wp14:anchorId="18275CA1" wp14:editId="6AF92466">
          <wp:simplePos x="0" y="0"/>
          <wp:positionH relativeFrom="margin">
            <wp:align>right</wp:align>
          </wp:positionH>
          <wp:positionV relativeFrom="paragraph">
            <wp:posOffset>7620</wp:posOffset>
          </wp:positionV>
          <wp:extent cx="1673225" cy="585470"/>
          <wp:effectExtent l="0" t="0" r="0" b="0"/>
          <wp:wrapTight wrapText="bothSides">
            <wp:wrapPolygon edited="0">
              <wp:start x="3197" y="1406"/>
              <wp:lineTo x="1721" y="4920"/>
              <wp:lineTo x="492" y="9839"/>
              <wp:lineTo x="738" y="14056"/>
              <wp:lineTo x="4918" y="18273"/>
              <wp:lineTo x="5164" y="19679"/>
              <wp:lineTo x="6640" y="19679"/>
              <wp:lineTo x="7132" y="14056"/>
              <wp:lineTo x="20657" y="14056"/>
              <wp:lineTo x="20657" y="4920"/>
              <wp:lineTo x="6148" y="1406"/>
              <wp:lineTo x="3197" y="1406"/>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25" cy="585470"/>
                  </a:xfrm>
                  <a:prstGeom prst="rect">
                    <a:avLst/>
                  </a:prstGeom>
                  <a:noFill/>
                </pic:spPr>
              </pic:pic>
            </a:graphicData>
          </a:graphic>
          <wp14:sizeRelH relativeFrom="margin">
            <wp14:pctWidth>0</wp14:pctWidth>
          </wp14:sizeRelH>
          <wp14:sizeRelV relativeFrom="margin">
            <wp14:pctHeight>0</wp14:pctHeight>
          </wp14:sizeRelV>
        </wp:anchor>
      </w:drawing>
    </w:r>
    <w:r w:rsidR="007F443D" w:rsidRPr="000937D9">
      <w:rPr>
        <w:noProof/>
        <w:lang w:eastAsia="en-AU"/>
      </w:rPr>
      <w:drawing>
        <wp:inline distT="0" distB="0" distL="0" distR="0" wp14:anchorId="1DCFF1CA" wp14:editId="41972366">
          <wp:extent cx="1295400" cy="567055"/>
          <wp:effectExtent l="0" t="0" r="0" b="4445"/>
          <wp:docPr id="3" name="Picture 3">
            <a:extLst xmlns:a="http://schemas.openxmlformats.org/drawingml/2006/main">
              <a:ext uri="{FF2B5EF4-FFF2-40B4-BE49-F238E27FC236}">
                <a16:creationId xmlns:a16="http://schemas.microsoft.com/office/drawing/2014/main" id="{B7740010-73DD-4740-BD24-63230D030F78}"/>
              </a:ext>
            </a:extLst>
          </wp:docPr>
          <wp:cNvGraphicFramePr/>
          <a:graphic xmlns:a="http://schemas.openxmlformats.org/drawingml/2006/main">
            <a:graphicData uri="http://schemas.openxmlformats.org/drawingml/2006/picture">
              <pic:pic xmlns:pic="http://schemas.openxmlformats.org/drawingml/2006/picture">
                <pic:nvPicPr>
                  <pic:cNvPr id="1" name="Picture 4">
                    <a:extLst>
                      <a:ext uri="{FF2B5EF4-FFF2-40B4-BE49-F238E27FC236}">
                        <a16:creationId xmlns:a16="http://schemas.microsoft.com/office/drawing/2014/main" id="{B7740010-73DD-4740-BD24-63230D030F78}"/>
                      </a:ext>
                    </a:extLst>
                  </pic:cNvPr>
                  <pic:cNvPicPr/>
                </pic:nvPicPr>
                <pic:blipFill>
                  <a:blip r:embed="rId2"/>
                  <a:stretch>
                    <a:fillRect/>
                  </a:stretch>
                </pic:blipFill>
                <pic:spPr>
                  <a:xfrm>
                    <a:off x="0" y="0"/>
                    <a:ext cx="1295649" cy="56716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AFDEE" w14:textId="010CD339" w:rsidR="00E42055" w:rsidRDefault="00E420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42586"/>
    <w:multiLevelType w:val="hybridMultilevel"/>
    <w:tmpl w:val="731A2150"/>
    <w:lvl w:ilvl="0" w:tplc="BD6C5CC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165FA"/>
    <w:multiLevelType w:val="hybridMultilevel"/>
    <w:tmpl w:val="622807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6102CD"/>
    <w:multiLevelType w:val="hybridMultilevel"/>
    <w:tmpl w:val="606CA3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4D469B3"/>
    <w:multiLevelType w:val="hybridMultilevel"/>
    <w:tmpl w:val="9056A6FC"/>
    <w:lvl w:ilvl="0" w:tplc="846C936E">
      <w:start w:val="1"/>
      <w:numFmt w:val="decimal"/>
      <w:lvlText w:val="%1."/>
      <w:lvlJc w:val="left"/>
      <w:pPr>
        <w:ind w:left="720" w:hanging="360"/>
      </w:pPr>
      <w:rPr>
        <w:rFonts w:ascii="Calibri" w:hAnsi="Calibri" w:cs="Calibri"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7C769B0"/>
    <w:multiLevelType w:val="hybridMultilevel"/>
    <w:tmpl w:val="E75081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FA704A6"/>
    <w:multiLevelType w:val="hybridMultilevel"/>
    <w:tmpl w:val="E7AEB2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D624F49"/>
    <w:multiLevelType w:val="hybridMultilevel"/>
    <w:tmpl w:val="E11A50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69236A3"/>
    <w:multiLevelType w:val="hybridMultilevel"/>
    <w:tmpl w:val="2BACB0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CF41FF3"/>
    <w:multiLevelType w:val="hybridMultilevel"/>
    <w:tmpl w:val="CD96697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4957A6"/>
    <w:multiLevelType w:val="hybridMultilevel"/>
    <w:tmpl w:val="8646ADEC"/>
    <w:lvl w:ilvl="0" w:tplc="0C09000F">
      <w:start w:val="1"/>
      <w:numFmt w:val="decimal"/>
      <w:lvlText w:val="%1."/>
      <w:lvlJc w:val="left"/>
      <w:pPr>
        <w:ind w:left="720" w:hanging="360"/>
      </w:pPr>
      <w:rPr>
        <w:rFonts w:hint="default"/>
      </w:rPr>
    </w:lvl>
    <w:lvl w:ilvl="1" w:tplc="0C090019">
      <w:start w:val="1"/>
      <w:numFmt w:val="lowerLetter"/>
      <w:lvlText w:val="%2."/>
      <w:lvlJc w:val="left"/>
      <w:pPr>
        <w:ind w:left="8015"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4"/>
  </w:num>
  <w:num w:numId="5">
    <w:abstractNumId w:val="8"/>
  </w:num>
  <w:num w:numId="6">
    <w:abstractNumId w:val="5"/>
  </w:num>
  <w:num w:numId="7">
    <w:abstractNumId w:val="0"/>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A3"/>
    <w:rsid w:val="00000844"/>
    <w:rsid w:val="00032D40"/>
    <w:rsid w:val="00036A79"/>
    <w:rsid w:val="0004161A"/>
    <w:rsid w:val="0006711E"/>
    <w:rsid w:val="00094074"/>
    <w:rsid w:val="00097D65"/>
    <w:rsid w:val="000A0175"/>
    <w:rsid w:val="000D7282"/>
    <w:rsid w:val="00113E88"/>
    <w:rsid w:val="00133CDA"/>
    <w:rsid w:val="0013762C"/>
    <w:rsid w:val="001454DA"/>
    <w:rsid w:val="00150957"/>
    <w:rsid w:val="00154526"/>
    <w:rsid w:val="00176633"/>
    <w:rsid w:val="00184494"/>
    <w:rsid w:val="001B741E"/>
    <w:rsid w:val="00283095"/>
    <w:rsid w:val="002B5A50"/>
    <w:rsid w:val="002B7024"/>
    <w:rsid w:val="002E3CF6"/>
    <w:rsid w:val="002F03D8"/>
    <w:rsid w:val="002F0B85"/>
    <w:rsid w:val="0030523D"/>
    <w:rsid w:val="00325B79"/>
    <w:rsid w:val="0034166D"/>
    <w:rsid w:val="00387B29"/>
    <w:rsid w:val="003946A3"/>
    <w:rsid w:val="003B6A0E"/>
    <w:rsid w:val="003D09DA"/>
    <w:rsid w:val="00453E63"/>
    <w:rsid w:val="004638F1"/>
    <w:rsid w:val="00472634"/>
    <w:rsid w:val="00492AD5"/>
    <w:rsid w:val="00497FF6"/>
    <w:rsid w:val="004B385D"/>
    <w:rsid w:val="004D0BDB"/>
    <w:rsid w:val="004D3C21"/>
    <w:rsid w:val="004E5A1E"/>
    <w:rsid w:val="00511782"/>
    <w:rsid w:val="00511DEA"/>
    <w:rsid w:val="00556816"/>
    <w:rsid w:val="00557152"/>
    <w:rsid w:val="005B1F49"/>
    <w:rsid w:val="005B7175"/>
    <w:rsid w:val="005C480B"/>
    <w:rsid w:val="006160A3"/>
    <w:rsid w:val="00623300"/>
    <w:rsid w:val="00681627"/>
    <w:rsid w:val="006848CA"/>
    <w:rsid w:val="00686D63"/>
    <w:rsid w:val="00692C71"/>
    <w:rsid w:val="006B35DE"/>
    <w:rsid w:val="006C0F7C"/>
    <w:rsid w:val="006C7B2B"/>
    <w:rsid w:val="006D652A"/>
    <w:rsid w:val="006F6353"/>
    <w:rsid w:val="00703F85"/>
    <w:rsid w:val="00737740"/>
    <w:rsid w:val="00743834"/>
    <w:rsid w:val="007A1B1A"/>
    <w:rsid w:val="007B408C"/>
    <w:rsid w:val="007C694D"/>
    <w:rsid w:val="007D47BD"/>
    <w:rsid w:val="007F443D"/>
    <w:rsid w:val="00817C07"/>
    <w:rsid w:val="00823365"/>
    <w:rsid w:val="00857806"/>
    <w:rsid w:val="0086581B"/>
    <w:rsid w:val="008829EC"/>
    <w:rsid w:val="008970C8"/>
    <w:rsid w:val="008A3430"/>
    <w:rsid w:val="008F2ECC"/>
    <w:rsid w:val="008F5F86"/>
    <w:rsid w:val="009274D4"/>
    <w:rsid w:val="00930E53"/>
    <w:rsid w:val="00974EC9"/>
    <w:rsid w:val="00980E0F"/>
    <w:rsid w:val="00990A35"/>
    <w:rsid w:val="009A54DB"/>
    <w:rsid w:val="009B6566"/>
    <w:rsid w:val="009E38AD"/>
    <w:rsid w:val="00A21796"/>
    <w:rsid w:val="00A2651B"/>
    <w:rsid w:val="00A3749B"/>
    <w:rsid w:val="00A64C72"/>
    <w:rsid w:val="00A769E4"/>
    <w:rsid w:val="00A84142"/>
    <w:rsid w:val="00AA7CF8"/>
    <w:rsid w:val="00AB50CC"/>
    <w:rsid w:val="00AC43DA"/>
    <w:rsid w:val="00AE212F"/>
    <w:rsid w:val="00B30417"/>
    <w:rsid w:val="00B3714F"/>
    <w:rsid w:val="00B409F7"/>
    <w:rsid w:val="00B8310D"/>
    <w:rsid w:val="00B958BF"/>
    <w:rsid w:val="00BB37C7"/>
    <w:rsid w:val="00BB7C3E"/>
    <w:rsid w:val="00BF1AE5"/>
    <w:rsid w:val="00BF4B36"/>
    <w:rsid w:val="00BF6EDB"/>
    <w:rsid w:val="00C63FF8"/>
    <w:rsid w:val="00C648D0"/>
    <w:rsid w:val="00C759DA"/>
    <w:rsid w:val="00C808CF"/>
    <w:rsid w:val="00C9623E"/>
    <w:rsid w:val="00CA7F9B"/>
    <w:rsid w:val="00CD61E6"/>
    <w:rsid w:val="00CE0B84"/>
    <w:rsid w:val="00D062B2"/>
    <w:rsid w:val="00D171EB"/>
    <w:rsid w:val="00D563B9"/>
    <w:rsid w:val="00D65D54"/>
    <w:rsid w:val="00D852E2"/>
    <w:rsid w:val="00DD3EF1"/>
    <w:rsid w:val="00E42055"/>
    <w:rsid w:val="00E642AE"/>
    <w:rsid w:val="00E65712"/>
    <w:rsid w:val="00E91EFC"/>
    <w:rsid w:val="00EB6A20"/>
    <w:rsid w:val="00EC45C5"/>
    <w:rsid w:val="00ED126A"/>
    <w:rsid w:val="00ED4497"/>
    <w:rsid w:val="00EE5890"/>
    <w:rsid w:val="00F37C72"/>
    <w:rsid w:val="00F62052"/>
    <w:rsid w:val="00F86817"/>
    <w:rsid w:val="00FB125E"/>
    <w:rsid w:val="00FF3F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0BFB3"/>
  <w15:chartTrackingRefBased/>
  <w15:docId w15:val="{3AB49424-185D-46F3-BDE4-48ABB952B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DEA"/>
    <w:pPr>
      <w:spacing w:after="0" w:line="240" w:lineRule="auto"/>
    </w:pPr>
  </w:style>
  <w:style w:type="character" w:styleId="Hyperlink">
    <w:name w:val="Hyperlink"/>
    <w:basedOn w:val="DefaultParagraphFont"/>
    <w:uiPriority w:val="99"/>
    <w:unhideWhenUsed/>
    <w:rsid w:val="00511DEA"/>
    <w:rPr>
      <w:color w:val="0563C1" w:themeColor="hyperlink"/>
      <w:u w:val="single"/>
    </w:rPr>
  </w:style>
  <w:style w:type="character" w:customStyle="1" w:styleId="UnresolvedMention1">
    <w:name w:val="Unresolved Mention1"/>
    <w:basedOn w:val="DefaultParagraphFont"/>
    <w:uiPriority w:val="99"/>
    <w:semiHidden/>
    <w:unhideWhenUsed/>
    <w:rsid w:val="00511DEA"/>
    <w:rPr>
      <w:color w:val="808080"/>
      <w:shd w:val="clear" w:color="auto" w:fill="E6E6E6"/>
    </w:rPr>
  </w:style>
  <w:style w:type="paragraph" w:styleId="ListParagraph">
    <w:name w:val="List Paragraph"/>
    <w:basedOn w:val="Normal"/>
    <w:uiPriority w:val="34"/>
    <w:qFormat/>
    <w:rsid w:val="00BB37C7"/>
    <w:pPr>
      <w:ind w:left="720"/>
      <w:contextualSpacing/>
    </w:pPr>
  </w:style>
  <w:style w:type="table" w:styleId="TableGrid">
    <w:name w:val="Table Grid"/>
    <w:basedOn w:val="TableNormal"/>
    <w:uiPriority w:val="39"/>
    <w:rsid w:val="00BB3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37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7C7"/>
  </w:style>
  <w:style w:type="paragraph" w:styleId="Footer">
    <w:name w:val="footer"/>
    <w:basedOn w:val="Normal"/>
    <w:link w:val="FooterChar"/>
    <w:uiPriority w:val="99"/>
    <w:unhideWhenUsed/>
    <w:rsid w:val="00BB37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7C7"/>
  </w:style>
  <w:style w:type="paragraph" w:styleId="NormalWeb">
    <w:name w:val="Normal (Web)"/>
    <w:basedOn w:val="Normal"/>
    <w:uiPriority w:val="99"/>
    <w:unhideWhenUsed/>
    <w:rsid w:val="0015452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6C7B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B2B"/>
    <w:rPr>
      <w:rFonts w:ascii="Segoe UI" w:hAnsi="Segoe UI" w:cs="Segoe UI"/>
      <w:sz w:val="18"/>
      <w:szCs w:val="18"/>
    </w:rPr>
  </w:style>
  <w:style w:type="character" w:styleId="CommentReference">
    <w:name w:val="annotation reference"/>
    <w:basedOn w:val="DefaultParagraphFont"/>
    <w:uiPriority w:val="99"/>
    <w:semiHidden/>
    <w:unhideWhenUsed/>
    <w:rsid w:val="00497FF6"/>
    <w:rPr>
      <w:sz w:val="16"/>
      <w:szCs w:val="16"/>
    </w:rPr>
  </w:style>
  <w:style w:type="paragraph" w:styleId="CommentText">
    <w:name w:val="annotation text"/>
    <w:basedOn w:val="Normal"/>
    <w:link w:val="CommentTextChar"/>
    <w:uiPriority w:val="99"/>
    <w:semiHidden/>
    <w:unhideWhenUsed/>
    <w:rsid w:val="00497FF6"/>
    <w:pPr>
      <w:spacing w:line="240" w:lineRule="auto"/>
    </w:pPr>
    <w:rPr>
      <w:sz w:val="20"/>
      <w:szCs w:val="20"/>
    </w:rPr>
  </w:style>
  <w:style w:type="character" w:customStyle="1" w:styleId="CommentTextChar">
    <w:name w:val="Comment Text Char"/>
    <w:basedOn w:val="DefaultParagraphFont"/>
    <w:link w:val="CommentText"/>
    <w:uiPriority w:val="99"/>
    <w:semiHidden/>
    <w:rsid w:val="00497FF6"/>
    <w:rPr>
      <w:sz w:val="20"/>
      <w:szCs w:val="20"/>
    </w:rPr>
  </w:style>
  <w:style w:type="paragraph" w:styleId="CommentSubject">
    <w:name w:val="annotation subject"/>
    <w:basedOn w:val="CommentText"/>
    <w:next w:val="CommentText"/>
    <w:link w:val="CommentSubjectChar"/>
    <w:uiPriority w:val="99"/>
    <w:semiHidden/>
    <w:unhideWhenUsed/>
    <w:rsid w:val="00497FF6"/>
    <w:rPr>
      <w:b/>
      <w:bCs/>
    </w:rPr>
  </w:style>
  <w:style w:type="character" w:customStyle="1" w:styleId="CommentSubjectChar">
    <w:name w:val="Comment Subject Char"/>
    <w:basedOn w:val="CommentTextChar"/>
    <w:link w:val="CommentSubject"/>
    <w:uiPriority w:val="99"/>
    <w:semiHidden/>
    <w:rsid w:val="00497FF6"/>
    <w:rPr>
      <w:b/>
      <w:bCs/>
      <w:sz w:val="20"/>
      <w:szCs w:val="20"/>
    </w:rPr>
  </w:style>
  <w:style w:type="character" w:styleId="UnresolvedMention">
    <w:name w:val="Unresolved Mention"/>
    <w:basedOn w:val="DefaultParagraphFont"/>
    <w:uiPriority w:val="99"/>
    <w:semiHidden/>
    <w:unhideWhenUsed/>
    <w:rsid w:val="00F37C72"/>
    <w:rPr>
      <w:color w:val="605E5C"/>
      <w:shd w:val="clear" w:color="auto" w:fill="E1DFDD"/>
    </w:rPr>
  </w:style>
  <w:style w:type="character" w:styleId="FollowedHyperlink">
    <w:name w:val="FollowedHyperlink"/>
    <w:basedOn w:val="DefaultParagraphFont"/>
    <w:uiPriority w:val="99"/>
    <w:semiHidden/>
    <w:unhideWhenUsed/>
    <w:rsid w:val="00387B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enomicsforaustralianplants.com/" TargetMode="External"/><Relationship Id="rId18" Type="http://schemas.openxmlformats.org/officeDocument/2006/relationships/hyperlink" Target="https://www.genomicsforaustralianplants.com/" TargetMode="External"/><Relationship Id="rId26" Type="http://schemas.openxmlformats.org/officeDocument/2006/relationships/hyperlink" Target="mailto:margaret.byrne@dbca.wa.gov.au" TargetMode="External"/><Relationship Id="rId3" Type="http://schemas.openxmlformats.org/officeDocument/2006/relationships/customXml" Target="../customXml/item3.xml"/><Relationship Id="rId21" Type="http://schemas.openxmlformats.org/officeDocument/2006/relationships/hyperlink" Target="https://www.genomicsforaustralianplants.com/agreements-polici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enomicsforaustralianplants.com/agreements-policies/" TargetMode="External"/><Relationship Id="rId25" Type="http://schemas.openxmlformats.org/officeDocument/2006/relationships/hyperlink" Target="mailto:mlum@bioplatforms.com"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mlum@bioplatforms.com" TargetMode="External"/><Relationship Id="rId20" Type="http://schemas.openxmlformats.org/officeDocument/2006/relationships/hyperlink" Target="https://www.genomicsforaustralianplants.com/agreements-policie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enomicsforaustralianplants.com/agreements-policies/"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genomicsforaustralianplants.com/agreements-policies/" TargetMode="External"/><Relationship Id="rId23" Type="http://schemas.openxmlformats.org/officeDocument/2006/relationships/hyperlink" Target="https://www.genomicsforaustralianplants.com/agreements-policie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data.bioplatforms.com/organization/about/bpa-plant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oplatforms.com/projects/" TargetMode="External"/><Relationship Id="rId22" Type="http://schemas.openxmlformats.org/officeDocument/2006/relationships/hyperlink" Target="https://data.bioplatforms.com/organization/about/bpa-plants" TargetMode="External"/><Relationship Id="rId27" Type="http://schemas.openxmlformats.org/officeDocument/2006/relationships/hyperlink" Target="mailto:mlum@bioplatforms.com"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3" ma:contentTypeDescription="Create a new document." ma:contentTypeScope="" ma:versionID="ba9bc679bfc694ae8dd05b6ab2690c42">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d95063c94979d19a28ab45deb6ba8966"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11737-23ED-42EC-BA93-E050785036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D4308E-612F-43FD-8055-C583E6041840}">
  <ds:schemaRefs>
    <ds:schemaRef ds:uri="http://schemas.microsoft.com/sharepoint/v3/contenttype/forms"/>
  </ds:schemaRefs>
</ds:datastoreItem>
</file>

<file path=customXml/itemProps3.xml><?xml version="1.0" encoding="utf-8"?>
<ds:datastoreItem xmlns:ds="http://schemas.openxmlformats.org/officeDocument/2006/customXml" ds:itemID="{4A61FC44-FEDA-4628-948C-2427EA8F5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858E25-970B-4A7B-B53D-611DE746C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Mabel Lum</dc:creator>
  <cp:keywords/>
  <dc:description/>
  <cp:lastModifiedBy>Mabel Lum</cp:lastModifiedBy>
  <cp:revision>15</cp:revision>
  <cp:lastPrinted>2018-10-29T04:27:00Z</cp:lastPrinted>
  <dcterms:created xsi:type="dcterms:W3CDTF">2020-03-23T07:27:00Z</dcterms:created>
  <dcterms:modified xsi:type="dcterms:W3CDTF">2020-05-13T07:38:00Z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